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1D" w:rsidRPr="0000651D" w:rsidRDefault="0000651D" w:rsidP="0000651D">
      <w:pPr>
        <w:jc w:val="center"/>
        <w:rPr>
          <w:b/>
          <w:sz w:val="28"/>
          <w:szCs w:val="28"/>
        </w:rPr>
      </w:pPr>
      <w:bookmarkStart w:id="0" w:name="_GoBack"/>
      <w:r w:rsidRPr="0000651D">
        <w:rPr>
          <w:b/>
          <w:sz w:val="28"/>
          <w:szCs w:val="28"/>
        </w:rPr>
        <w:t>日本的可再生能源法律及政策</w:t>
      </w:r>
    </w:p>
    <w:bookmarkEnd w:id="0"/>
    <w:p w:rsidR="0000651D" w:rsidRDefault="0000651D" w:rsidP="0000651D">
      <w:pPr>
        <w:ind w:firstLineChars="200" w:firstLine="420"/>
        <w:rPr>
          <w:rFonts w:hint="eastAsia"/>
        </w:rPr>
      </w:pPr>
      <w:r w:rsidRPr="0000651D">
        <w:t>日本因传统矿物能源（石油、天然气等）严重匮</w:t>
      </w:r>
      <w:r>
        <w:t>乏，极为注重其国内的能源供给安全，推进可再生能源的开发利用是其国内能源政策及立法长期关注</w:t>
      </w:r>
      <w:r w:rsidRPr="0000651D">
        <w:t>的焦点。经过近</w:t>
      </w:r>
      <w:r>
        <w:t>40</w:t>
      </w:r>
      <w:r w:rsidRPr="0000651D">
        <w:t>年的可再生能源法律和政策调</w:t>
      </w:r>
      <w:r>
        <w:t>整，目前日本国内可再生能源的开发利用呈现出较好的发展趋势，这不仅降低了日本对传统能源的依赖，还增强了其国内社会经济的抗风险能力。在可</w:t>
      </w:r>
      <w:r w:rsidRPr="0000651D">
        <w:t>再生能源发展中，日本政府一直遵循</w:t>
      </w:r>
      <w:r w:rsidRPr="0000651D">
        <w:t>“</w:t>
      </w:r>
      <w:r w:rsidRPr="0000651D">
        <w:t>立法先行</w:t>
      </w:r>
      <w:r w:rsidRPr="0000651D">
        <w:t>”</w:t>
      </w:r>
      <w:r w:rsidRPr="0000651D">
        <w:t>的</w:t>
      </w:r>
      <w:r>
        <w:t>发展模式，确保可再生能源开发利用过程中做到有</w:t>
      </w:r>
      <w:r w:rsidRPr="0000651D">
        <w:t>法可依（</w:t>
      </w:r>
      <w:r>
        <w:rPr>
          <w:rFonts w:hint="eastAsia"/>
        </w:rPr>
        <w:t>见</w:t>
      </w:r>
      <w:r>
        <w:t>下表</w:t>
      </w:r>
      <w:r w:rsidRPr="0000651D">
        <w:t>）。可再生能源立法及政策是日本国民</w:t>
      </w:r>
      <w:r>
        <w:t>经济发展战略的重要组成部分。日本之所以能够在可再生能源开发利用领域跃居世界强国之列，最重要的原因就在于适时对国内可再生能源开发利用领域的法律及政策进行修改和制定，让相应的法律和政策为国内可再生能源开发利用保驾护航。例如，</w:t>
      </w:r>
      <w:r>
        <w:t>2002</w:t>
      </w:r>
      <w:r>
        <w:t>年日本政府修订实施的《促进可再生能源利用</w:t>
      </w:r>
      <w:r w:rsidRPr="0000651D">
        <w:t>特别措施法》，该法案共</w:t>
      </w:r>
      <w:r w:rsidRPr="0000651D">
        <w:t>4</w:t>
      </w:r>
      <w:r>
        <w:t>章</w:t>
      </w:r>
      <w:r w:rsidRPr="0000651D">
        <w:t>16</w:t>
      </w:r>
      <w:r w:rsidRPr="0000651D">
        <w:t>条，分别从基本原</w:t>
      </w:r>
      <w:r>
        <w:t>则、相应企业对可再生能源的开发利用等方面进行</w:t>
      </w:r>
      <w:r w:rsidRPr="0000651D">
        <w:t>了规定；同年日本还颁布实施了《日本电力事业</w:t>
      </w:r>
      <w:r>
        <w:t>者新能源利用特别措施法》，该法案对日本国内电力事业者的权利义务进行了规定，提出了</w:t>
      </w:r>
      <w:r>
        <w:t>“</w:t>
      </w:r>
      <w:r>
        <w:t>基准利</w:t>
      </w:r>
      <w:r>
        <w:t xml:space="preserve"> </w:t>
      </w:r>
      <w:r>
        <w:t>用量</w:t>
      </w:r>
      <w:r>
        <w:t>”</w:t>
      </w:r>
      <w:r>
        <w:t>概念，即电力事业者每年必须完成一定量的可再生能源开发利用义务，否则经济产业大臣就可以做出令该电力事业者定期改进的法令，如果电力</w:t>
      </w:r>
      <w:r w:rsidRPr="0000651D">
        <w:t>事业者拒不执行，就会受到</w:t>
      </w:r>
      <w:r>
        <w:t>100</w:t>
      </w:r>
      <w:r>
        <w:t>万日元的高额处罚</w:t>
      </w:r>
      <w:r>
        <w:rPr>
          <w:rFonts w:hint="eastAsia"/>
        </w:rPr>
        <w:t>。</w:t>
      </w:r>
    </w:p>
    <w:p w:rsidR="009A4510" w:rsidRDefault="009A4510" w:rsidP="0000651D">
      <w:pPr>
        <w:ind w:firstLineChars="200" w:firstLine="420"/>
      </w:pPr>
    </w:p>
    <w:tbl>
      <w:tblPr>
        <w:tblStyle w:val="TableNormal"/>
        <w:tblW w:w="10368" w:type="dxa"/>
        <w:jc w:val="center"/>
        <w:tblBorders>
          <w:top w:val="nil"/>
          <w:left w:val="nil"/>
          <w:bottom w:val="nil"/>
          <w:right w:val="nil"/>
          <w:insideH w:val="nil"/>
          <w:insideV w:val="nil"/>
        </w:tblBorders>
        <w:tblLayout w:type="fixed"/>
        <w:tblLook w:val="01E0" w:firstRow="1" w:lastRow="1" w:firstColumn="1" w:lastColumn="1" w:noHBand="0" w:noVBand="0"/>
      </w:tblPr>
      <w:tblGrid>
        <w:gridCol w:w="4003"/>
        <w:gridCol w:w="996"/>
        <w:gridCol w:w="5369"/>
      </w:tblGrid>
      <w:tr w:rsidR="005C57A2" w:rsidRPr="004C3413" w:rsidTr="009A4510">
        <w:trPr>
          <w:trHeight w:hRule="exact" w:val="382"/>
          <w:jc w:val="center"/>
        </w:trPr>
        <w:tc>
          <w:tcPr>
            <w:tcW w:w="10368" w:type="dxa"/>
            <w:gridSpan w:val="3"/>
            <w:tcBorders>
              <w:bottom w:val="single" w:sz="6" w:space="0" w:color="000000"/>
            </w:tcBorders>
          </w:tcPr>
          <w:p w:rsidR="005C57A2" w:rsidRPr="004C3413" w:rsidRDefault="005C57A2" w:rsidP="005C57A2">
            <w:pPr>
              <w:jc w:val="center"/>
              <w:rPr>
                <w:sz w:val="18"/>
                <w:szCs w:val="18"/>
                <w:lang w:eastAsia="zh-CN"/>
              </w:rPr>
            </w:pPr>
            <w:r w:rsidRPr="0000651D">
              <w:rPr>
                <w:rFonts w:asciiTheme="minorEastAsia" w:hAnsiTheme="minorEastAsia"/>
                <w:sz w:val="21"/>
                <w:szCs w:val="21"/>
                <w:lang w:eastAsia="zh-CN"/>
              </w:rPr>
              <w:t>日本现行可再生能源法律及政策一览表</w:t>
            </w:r>
          </w:p>
        </w:tc>
      </w:tr>
      <w:tr w:rsidR="009A4510" w:rsidRPr="004C3413" w:rsidTr="009A4510">
        <w:trPr>
          <w:trHeight w:hRule="exact" w:val="454"/>
          <w:jc w:val="center"/>
        </w:trPr>
        <w:tc>
          <w:tcPr>
            <w:tcW w:w="4003" w:type="dxa"/>
            <w:tcBorders>
              <w:top w:val="single" w:sz="6" w:space="0" w:color="000000"/>
              <w:bottom w:val="single" w:sz="3" w:space="0" w:color="000000"/>
            </w:tcBorders>
          </w:tcPr>
          <w:p w:rsidR="005C57A2" w:rsidRPr="004C3413" w:rsidRDefault="005C57A2" w:rsidP="00C214DC">
            <w:pPr>
              <w:rPr>
                <w:sz w:val="18"/>
                <w:szCs w:val="18"/>
              </w:rPr>
            </w:pPr>
            <w:proofErr w:type="spellStart"/>
            <w:r w:rsidRPr="004C3413">
              <w:rPr>
                <w:sz w:val="18"/>
                <w:szCs w:val="18"/>
              </w:rPr>
              <w:t>名称</w:t>
            </w:r>
            <w:proofErr w:type="spellEnd"/>
          </w:p>
        </w:tc>
        <w:tc>
          <w:tcPr>
            <w:tcW w:w="996" w:type="dxa"/>
            <w:tcBorders>
              <w:top w:val="single" w:sz="6" w:space="0" w:color="000000"/>
              <w:bottom w:val="single" w:sz="3" w:space="0" w:color="000000"/>
            </w:tcBorders>
          </w:tcPr>
          <w:p w:rsidR="005C57A2" w:rsidRPr="004C3413" w:rsidRDefault="005C57A2" w:rsidP="00C214DC">
            <w:pPr>
              <w:rPr>
                <w:sz w:val="18"/>
                <w:szCs w:val="18"/>
              </w:rPr>
            </w:pPr>
            <w:proofErr w:type="spellStart"/>
            <w:r w:rsidRPr="004C3413">
              <w:rPr>
                <w:sz w:val="18"/>
                <w:szCs w:val="18"/>
              </w:rPr>
              <w:t>颁布时间</w:t>
            </w:r>
            <w:proofErr w:type="spellEnd"/>
          </w:p>
        </w:tc>
        <w:tc>
          <w:tcPr>
            <w:tcW w:w="5368" w:type="dxa"/>
            <w:tcBorders>
              <w:top w:val="single" w:sz="6" w:space="0" w:color="000000"/>
              <w:bottom w:val="single" w:sz="3" w:space="0" w:color="000000"/>
            </w:tcBorders>
          </w:tcPr>
          <w:p w:rsidR="005C57A2" w:rsidRPr="004C3413" w:rsidRDefault="005C57A2" w:rsidP="00C214DC">
            <w:pPr>
              <w:rPr>
                <w:sz w:val="18"/>
                <w:szCs w:val="18"/>
              </w:rPr>
            </w:pPr>
            <w:proofErr w:type="spellStart"/>
            <w:r w:rsidRPr="004C3413">
              <w:rPr>
                <w:sz w:val="18"/>
                <w:szCs w:val="18"/>
              </w:rPr>
              <w:t>主要内容</w:t>
            </w:r>
            <w:proofErr w:type="spellEnd"/>
          </w:p>
        </w:tc>
      </w:tr>
      <w:tr w:rsidR="009A4510" w:rsidRPr="004C3413" w:rsidTr="009A4510">
        <w:trPr>
          <w:trHeight w:hRule="exact" w:val="454"/>
          <w:jc w:val="center"/>
        </w:trPr>
        <w:tc>
          <w:tcPr>
            <w:tcW w:w="4003" w:type="dxa"/>
            <w:tcBorders>
              <w:top w:val="single" w:sz="3" w:space="0" w:color="000000"/>
            </w:tcBorders>
          </w:tcPr>
          <w:p w:rsidR="005C57A2" w:rsidRPr="004C3413" w:rsidRDefault="005C57A2" w:rsidP="00C214DC">
            <w:pPr>
              <w:rPr>
                <w:sz w:val="18"/>
                <w:szCs w:val="18"/>
              </w:rPr>
            </w:pPr>
            <w:r w:rsidRPr="005C57A2">
              <w:rPr>
                <w:rFonts w:asciiTheme="minorEastAsia" w:hAnsiTheme="minorEastAsia"/>
                <w:sz w:val="18"/>
                <w:szCs w:val="18"/>
                <w:lang w:eastAsia="zh-CN"/>
              </w:rPr>
              <w:t>替代石油能源法</w:t>
            </w:r>
          </w:p>
        </w:tc>
        <w:tc>
          <w:tcPr>
            <w:tcW w:w="996" w:type="dxa"/>
            <w:tcBorders>
              <w:top w:val="single" w:sz="3" w:space="0" w:color="000000"/>
            </w:tcBorders>
          </w:tcPr>
          <w:p w:rsidR="005C57A2" w:rsidRPr="009A4510" w:rsidRDefault="005C57A2" w:rsidP="00C214DC">
            <w:pPr>
              <w:rPr>
                <w:rFonts w:asciiTheme="minorEastAsia" w:hAnsiTheme="minorEastAsia"/>
                <w:sz w:val="18"/>
                <w:szCs w:val="18"/>
                <w:lang w:eastAsia="zh-CN"/>
              </w:rPr>
            </w:pPr>
            <w:r w:rsidRPr="009A4510">
              <w:rPr>
                <w:rFonts w:asciiTheme="minorEastAsia" w:hAnsiTheme="minorEastAsia"/>
                <w:sz w:val="18"/>
                <w:szCs w:val="18"/>
                <w:lang w:eastAsia="zh-CN"/>
              </w:rPr>
              <w:t>19</w:t>
            </w:r>
            <w:r w:rsidRPr="009A4510">
              <w:rPr>
                <w:rFonts w:asciiTheme="minorEastAsia" w:hAnsiTheme="minorEastAsia" w:hint="eastAsia"/>
                <w:sz w:val="18"/>
                <w:szCs w:val="18"/>
                <w:lang w:eastAsia="zh-CN"/>
              </w:rPr>
              <w:t>80</w:t>
            </w:r>
            <w:r w:rsidRPr="009A4510">
              <w:rPr>
                <w:rFonts w:asciiTheme="minorEastAsia" w:hAnsiTheme="minorEastAsia"/>
                <w:sz w:val="18"/>
                <w:szCs w:val="18"/>
                <w:lang w:eastAsia="zh-CN"/>
              </w:rPr>
              <w:t xml:space="preserve"> 年</w:t>
            </w:r>
          </w:p>
        </w:tc>
        <w:tc>
          <w:tcPr>
            <w:tcW w:w="5368" w:type="dxa"/>
            <w:tcBorders>
              <w:top w:val="single" w:sz="3" w:space="0" w:color="000000"/>
            </w:tcBorders>
          </w:tcPr>
          <w:p w:rsidR="005C57A2" w:rsidRPr="009A4510" w:rsidRDefault="005C57A2" w:rsidP="00C214DC">
            <w:pPr>
              <w:rPr>
                <w:rFonts w:asciiTheme="minorEastAsia" w:hAnsiTheme="minorEastAsia"/>
                <w:sz w:val="18"/>
                <w:szCs w:val="18"/>
                <w:lang w:eastAsia="zh-CN"/>
              </w:rPr>
            </w:pPr>
            <w:r w:rsidRPr="009A4510">
              <w:rPr>
                <w:rFonts w:asciiTheme="minorEastAsia" w:hAnsiTheme="minorEastAsia"/>
                <w:sz w:val="18"/>
                <w:szCs w:val="18"/>
                <w:lang w:eastAsia="zh-CN"/>
              </w:rPr>
              <w:t>设立新能源和产业技术开发机构</w:t>
            </w:r>
          </w:p>
        </w:tc>
      </w:tr>
      <w:tr w:rsidR="009A4510" w:rsidRPr="004C3413" w:rsidTr="009A4510">
        <w:trPr>
          <w:trHeight w:hRule="exact" w:val="454"/>
          <w:jc w:val="center"/>
        </w:trPr>
        <w:tc>
          <w:tcPr>
            <w:tcW w:w="4003" w:type="dxa"/>
          </w:tcPr>
          <w:p w:rsidR="005C57A2" w:rsidRPr="004C3413" w:rsidRDefault="005C57A2" w:rsidP="00C214DC">
            <w:pPr>
              <w:rPr>
                <w:sz w:val="18"/>
                <w:szCs w:val="18"/>
                <w:lang w:eastAsia="zh-CN"/>
              </w:rPr>
            </w:pPr>
            <w:r w:rsidRPr="005C57A2">
              <w:rPr>
                <w:rFonts w:asciiTheme="minorEastAsia" w:hAnsiTheme="minorEastAsia"/>
                <w:sz w:val="18"/>
                <w:szCs w:val="18"/>
                <w:lang w:eastAsia="zh-CN"/>
              </w:rPr>
              <w:t>关于推进采购环境保护产品法</w:t>
            </w:r>
          </w:p>
        </w:tc>
        <w:tc>
          <w:tcPr>
            <w:tcW w:w="996" w:type="dxa"/>
          </w:tcPr>
          <w:p w:rsidR="005C57A2" w:rsidRPr="009A4510" w:rsidRDefault="005C57A2" w:rsidP="00C214DC">
            <w:pPr>
              <w:rPr>
                <w:rFonts w:asciiTheme="minorEastAsia" w:hAnsiTheme="minorEastAsia"/>
                <w:sz w:val="18"/>
                <w:szCs w:val="18"/>
              </w:rPr>
            </w:pPr>
            <w:r w:rsidRPr="009A4510">
              <w:rPr>
                <w:rFonts w:asciiTheme="minorEastAsia" w:hAnsiTheme="minorEastAsia" w:hint="eastAsia"/>
                <w:sz w:val="18"/>
                <w:szCs w:val="18"/>
                <w:lang w:eastAsia="zh-CN"/>
              </w:rPr>
              <w:t>2001</w:t>
            </w:r>
            <w:r w:rsidRPr="009A4510">
              <w:rPr>
                <w:rFonts w:asciiTheme="minorEastAsia" w:hAnsiTheme="minorEastAsia"/>
                <w:sz w:val="18"/>
                <w:szCs w:val="18"/>
              </w:rPr>
              <w:t xml:space="preserve"> 年</w:t>
            </w:r>
          </w:p>
        </w:tc>
        <w:tc>
          <w:tcPr>
            <w:tcW w:w="5368" w:type="dxa"/>
          </w:tcPr>
          <w:p w:rsidR="005C57A2" w:rsidRPr="005C57A2" w:rsidRDefault="009A4510" w:rsidP="009A4510">
            <w:pPr>
              <w:tabs>
                <w:tab w:val="left" w:pos="3695"/>
                <w:tab w:val="left" w:pos="4542"/>
              </w:tabs>
              <w:spacing w:line="190" w:lineRule="exact"/>
              <w:ind w:right="1103"/>
              <w:rPr>
                <w:sz w:val="18"/>
                <w:szCs w:val="18"/>
                <w:lang w:eastAsia="zh-CN"/>
              </w:rPr>
            </w:pPr>
            <w:r>
              <w:rPr>
                <w:rFonts w:asciiTheme="minorEastAsia" w:hAnsiTheme="minorEastAsia"/>
                <w:spacing w:val="-3"/>
                <w:sz w:val="18"/>
                <w:szCs w:val="18"/>
                <w:lang w:eastAsia="zh-CN"/>
              </w:rPr>
              <w:t>确立发展、推广环境保护产品的具体实施方案</w:t>
            </w:r>
            <w:r w:rsidR="00934864">
              <w:rPr>
                <w:rFonts w:asciiTheme="minorEastAsia" w:hAnsiTheme="minorEastAsia"/>
                <w:spacing w:val="-3"/>
                <w:sz w:val="18"/>
                <w:szCs w:val="18"/>
                <w:lang w:eastAsia="zh-CN"/>
              </w:rPr>
              <w:t>和措施</w:t>
            </w:r>
          </w:p>
        </w:tc>
      </w:tr>
      <w:tr w:rsidR="009A4510" w:rsidRPr="004C3413" w:rsidTr="009A4510">
        <w:trPr>
          <w:trHeight w:hRule="exact" w:val="454"/>
          <w:jc w:val="center"/>
        </w:trPr>
        <w:tc>
          <w:tcPr>
            <w:tcW w:w="4003" w:type="dxa"/>
          </w:tcPr>
          <w:p w:rsidR="005C57A2" w:rsidRPr="004C3413" w:rsidRDefault="005C57A2" w:rsidP="00C214DC">
            <w:pPr>
              <w:rPr>
                <w:sz w:val="18"/>
                <w:szCs w:val="18"/>
                <w:lang w:eastAsia="zh-CN"/>
              </w:rPr>
            </w:pPr>
            <w:r w:rsidRPr="005C57A2">
              <w:rPr>
                <w:rFonts w:asciiTheme="minorEastAsia" w:hAnsiTheme="minorEastAsia"/>
                <w:sz w:val="18"/>
                <w:szCs w:val="18"/>
                <w:lang w:eastAsia="zh-CN"/>
              </w:rPr>
              <w:t>促进可再生能源利用特别措施法</w:t>
            </w:r>
          </w:p>
        </w:tc>
        <w:tc>
          <w:tcPr>
            <w:tcW w:w="996" w:type="dxa"/>
          </w:tcPr>
          <w:p w:rsidR="005C57A2" w:rsidRPr="009A4510" w:rsidRDefault="005C57A2" w:rsidP="00C214DC">
            <w:pPr>
              <w:rPr>
                <w:rFonts w:asciiTheme="minorEastAsia" w:hAnsiTheme="minorEastAsia"/>
                <w:sz w:val="18"/>
                <w:szCs w:val="18"/>
              </w:rPr>
            </w:pPr>
            <w:r w:rsidRPr="009A4510">
              <w:rPr>
                <w:rFonts w:asciiTheme="minorEastAsia" w:hAnsiTheme="minorEastAsia" w:hint="eastAsia"/>
                <w:sz w:val="18"/>
                <w:szCs w:val="18"/>
                <w:lang w:eastAsia="zh-CN"/>
              </w:rPr>
              <w:t>2002</w:t>
            </w:r>
            <w:r w:rsidRPr="009A4510">
              <w:rPr>
                <w:rFonts w:asciiTheme="minorEastAsia" w:hAnsiTheme="minorEastAsia"/>
                <w:sz w:val="18"/>
                <w:szCs w:val="18"/>
              </w:rPr>
              <w:t xml:space="preserve"> 年</w:t>
            </w:r>
          </w:p>
        </w:tc>
        <w:tc>
          <w:tcPr>
            <w:tcW w:w="5368" w:type="dxa"/>
          </w:tcPr>
          <w:p w:rsidR="005C57A2" w:rsidRPr="004C3413" w:rsidRDefault="005C57A2" w:rsidP="00C214DC">
            <w:pPr>
              <w:rPr>
                <w:sz w:val="18"/>
                <w:szCs w:val="18"/>
                <w:lang w:eastAsia="zh-CN"/>
              </w:rPr>
            </w:pPr>
            <w:r w:rsidRPr="005C57A2">
              <w:rPr>
                <w:rFonts w:asciiTheme="minorEastAsia" w:hAnsiTheme="minorEastAsia"/>
                <w:spacing w:val="-5"/>
                <w:sz w:val="18"/>
                <w:szCs w:val="18"/>
                <w:lang w:eastAsia="zh-CN"/>
              </w:rPr>
              <w:t>发展风能、水能、生物质能等清洁可再生能源的具体措施</w:t>
            </w:r>
          </w:p>
        </w:tc>
      </w:tr>
      <w:tr w:rsidR="009A4510" w:rsidRPr="004C3413" w:rsidTr="009A4510">
        <w:trPr>
          <w:trHeight w:hRule="exact" w:val="454"/>
          <w:jc w:val="center"/>
        </w:trPr>
        <w:tc>
          <w:tcPr>
            <w:tcW w:w="4003" w:type="dxa"/>
          </w:tcPr>
          <w:p w:rsidR="005C57A2" w:rsidRPr="004C3413" w:rsidRDefault="005C57A2" w:rsidP="00C214DC">
            <w:pPr>
              <w:rPr>
                <w:sz w:val="18"/>
                <w:szCs w:val="18"/>
                <w:lang w:eastAsia="zh-CN"/>
              </w:rPr>
            </w:pPr>
            <w:r w:rsidRPr="005C57A2">
              <w:rPr>
                <w:rFonts w:asciiTheme="minorEastAsia" w:hAnsiTheme="minorEastAsia"/>
                <w:sz w:val="18"/>
                <w:szCs w:val="18"/>
                <w:lang w:eastAsia="zh-CN"/>
              </w:rPr>
              <w:t>日本电力事业者新能源利用特别措施法</w:t>
            </w:r>
          </w:p>
        </w:tc>
        <w:tc>
          <w:tcPr>
            <w:tcW w:w="996" w:type="dxa"/>
          </w:tcPr>
          <w:p w:rsidR="005C57A2" w:rsidRPr="009A4510" w:rsidRDefault="005C57A2" w:rsidP="009A4510">
            <w:pPr>
              <w:rPr>
                <w:rFonts w:asciiTheme="minorEastAsia" w:hAnsiTheme="minorEastAsia"/>
                <w:sz w:val="18"/>
                <w:szCs w:val="18"/>
              </w:rPr>
            </w:pPr>
            <w:r w:rsidRPr="009A4510">
              <w:rPr>
                <w:rFonts w:asciiTheme="minorEastAsia" w:hAnsiTheme="minorEastAsia"/>
                <w:sz w:val="18"/>
                <w:szCs w:val="18"/>
              </w:rPr>
              <w:t>200</w:t>
            </w:r>
            <w:r w:rsidR="009A4510">
              <w:rPr>
                <w:rFonts w:asciiTheme="minorEastAsia" w:hAnsiTheme="minorEastAsia" w:hint="eastAsia"/>
                <w:sz w:val="18"/>
                <w:szCs w:val="18"/>
                <w:lang w:eastAsia="zh-CN"/>
              </w:rPr>
              <w:t>2</w:t>
            </w:r>
            <w:r w:rsidRPr="009A4510">
              <w:rPr>
                <w:rFonts w:asciiTheme="minorEastAsia" w:hAnsiTheme="minorEastAsia"/>
                <w:sz w:val="18"/>
                <w:szCs w:val="18"/>
              </w:rPr>
              <w:t xml:space="preserve"> 年</w:t>
            </w:r>
          </w:p>
        </w:tc>
        <w:tc>
          <w:tcPr>
            <w:tcW w:w="5368" w:type="dxa"/>
          </w:tcPr>
          <w:p w:rsidR="005C57A2" w:rsidRPr="004C3413" w:rsidRDefault="005C57A2" w:rsidP="00C214DC">
            <w:pPr>
              <w:rPr>
                <w:sz w:val="18"/>
                <w:szCs w:val="18"/>
                <w:lang w:eastAsia="zh-CN"/>
              </w:rPr>
            </w:pPr>
            <w:r w:rsidRPr="005C57A2">
              <w:rPr>
                <w:rFonts w:asciiTheme="minorEastAsia" w:hAnsiTheme="minorEastAsia"/>
                <w:spacing w:val="-4"/>
                <w:sz w:val="18"/>
                <w:szCs w:val="18"/>
                <w:lang w:eastAsia="zh-CN"/>
              </w:rPr>
              <w:t>规定“可再生能源国家标准”</w:t>
            </w:r>
          </w:p>
        </w:tc>
      </w:tr>
      <w:tr w:rsidR="009A4510" w:rsidRPr="004C3413" w:rsidTr="009A4510">
        <w:trPr>
          <w:trHeight w:hRule="exact" w:val="454"/>
          <w:jc w:val="center"/>
        </w:trPr>
        <w:tc>
          <w:tcPr>
            <w:tcW w:w="4003" w:type="dxa"/>
          </w:tcPr>
          <w:p w:rsidR="009A4510" w:rsidRPr="005C57A2" w:rsidRDefault="009A4510" w:rsidP="00C214DC">
            <w:pPr>
              <w:rPr>
                <w:rFonts w:asciiTheme="minorEastAsia" w:hAnsiTheme="minorEastAsia"/>
                <w:sz w:val="18"/>
                <w:szCs w:val="18"/>
                <w:lang w:eastAsia="zh-CN"/>
              </w:rPr>
            </w:pPr>
            <w:r w:rsidRPr="005C57A2">
              <w:rPr>
                <w:rFonts w:asciiTheme="minorEastAsia" w:hAnsiTheme="minorEastAsia"/>
                <w:sz w:val="18"/>
                <w:szCs w:val="18"/>
                <w:lang w:eastAsia="zh-CN"/>
              </w:rPr>
              <w:t>日本电力事业者新能源利用特别措施法实施细则</w:t>
            </w:r>
          </w:p>
        </w:tc>
        <w:tc>
          <w:tcPr>
            <w:tcW w:w="996" w:type="dxa"/>
          </w:tcPr>
          <w:p w:rsidR="009A4510" w:rsidRPr="009A4510" w:rsidRDefault="009A4510" w:rsidP="00C214DC">
            <w:pPr>
              <w:rPr>
                <w:rFonts w:asciiTheme="minorEastAsia" w:hAnsiTheme="minorEastAsia"/>
                <w:sz w:val="18"/>
                <w:szCs w:val="18"/>
                <w:lang w:eastAsia="zh-CN"/>
              </w:rPr>
            </w:pPr>
            <w:r>
              <w:rPr>
                <w:rFonts w:asciiTheme="minorEastAsia" w:hAnsiTheme="minorEastAsia" w:hint="eastAsia"/>
                <w:sz w:val="18"/>
                <w:szCs w:val="18"/>
                <w:lang w:eastAsia="zh-CN"/>
              </w:rPr>
              <w:t>2003年</w:t>
            </w:r>
          </w:p>
        </w:tc>
        <w:tc>
          <w:tcPr>
            <w:tcW w:w="5368" w:type="dxa"/>
          </w:tcPr>
          <w:p w:rsidR="009A4510" w:rsidRPr="005C57A2" w:rsidRDefault="009A4510" w:rsidP="00C214DC">
            <w:pPr>
              <w:rPr>
                <w:rFonts w:asciiTheme="minorEastAsia" w:hAnsiTheme="minorEastAsia"/>
                <w:spacing w:val="-4"/>
                <w:sz w:val="18"/>
                <w:szCs w:val="18"/>
                <w:lang w:eastAsia="zh-CN"/>
              </w:rPr>
            </w:pPr>
            <w:r w:rsidRPr="005C57A2">
              <w:rPr>
                <w:rFonts w:asciiTheme="minorEastAsia" w:hAnsiTheme="minorEastAsia"/>
                <w:spacing w:val="-6"/>
                <w:sz w:val="18"/>
                <w:szCs w:val="18"/>
                <w:lang w:eastAsia="zh-CN"/>
              </w:rPr>
              <w:t>规定“可再生能源国家标准”的具体实施细则</w:t>
            </w:r>
          </w:p>
        </w:tc>
      </w:tr>
      <w:tr w:rsidR="009A4510" w:rsidRPr="004C3413" w:rsidTr="009A4510">
        <w:trPr>
          <w:trHeight w:hRule="exact" w:val="634"/>
          <w:jc w:val="center"/>
        </w:trPr>
        <w:tc>
          <w:tcPr>
            <w:tcW w:w="4003" w:type="dxa"/>
            <w:tcBorders>
              <w:bottom w:val="single" w:sz="10" w:space="0" w:color="000000"/>
            </w:tcBorders>
          </w:tcPr>
          <w:p w:rsidR="005C57A2" w:rsidRPr="004C3413" w:rsidRDefault="005C57A2" w:rsidP="00C214DC">
            <w:pPr>
              <w:rPr>
                <w:sz w:val="18"/>
                <w:szCs w:val="18"/>
                <w:lang w:eastAsia="zh-CN"/>
              </w:rPr>
            </w:pPr>
            <w:r w:rsidRPr="005C57A2">
              <w:rPr>
                <w:rFonts w:asciiTheme="minorEastAsia" w:hAnsiTheme="minorEastAsia"/>
                <w:sz w:val="18"/>
                <w:szCs w:val="18"/>
                <w:lang w:eastAsia="zh-CN"/>
              </w:rPr>
              <w:t>国家可再生能源发展战略</w:t>
            </w:r>
          </w:p>
        </w:tc>
        <w:tc>
          <w:tcPr>
            <w:tcW w:w="996" w:type="dxa"/>
            <w:tcBorders>
              <w:bottom w:val="single" w:sz="10" w:space="0" w:color="000000"/>
            </w:tcBorders>
          </w:tcPr>
          <w:p w:rsidR="005C57A2" w:rsidRPr="009A4510" w:rsidRDefault="005C57A2" w:rsidP="00C214DC">
            <w:pPr>
              <w:rPr>
                <w:rFonts w:asciiTheme="minorEastAsia" w:hAnsiTheme="minorEastAsia"/>
                <w:sz w:val="18"/>
                <w:szCs w:val="18"/>
              </w:rPr>
            </w:pPr>
            <w:r w:rsidRPr="009A4510">
              <w:rPr>
                <w:rFonts w:asciiTheme="minorEastAsia" w:hAnsiTheme="minorEastAsia"/>
                <w:sz w:val="18"/>
                <w:szCs w:val="18"/>
              </w:rPr>
              <w:t>200</w:t>
            </w:r>
            <w:r w:rsidRPr="009A4510">
              <w:rPr>
                <w:rFonts w:asciiTheme="minorEastAsia" w:hAnsiTheme="minorEastAsia" w:hint="eastAsia"/>
                <w:sz w:val="18"/>
                <w:szCs w:val="18"/>
                <w:lang w:eastAsia="zh-CN"/>
              </w:rPr>
              <w:t>6</w:t>
            </w:r>
            <w:r w:rsidRPr="009A4510">
              <w:rPr>
                <w:rFonts w:asciiTheme="minorEastAsia" w:hAnsiTheme="minorEastAsia"/>
                <w:sz w:val="18"/>
                <w:szCs w:val="18"/>
              </w:rPr>
              <w:t xml:space="preserve"> 年</w:t>
            </w:r>
          </w:p>
        </w:tc>
        <w:tc>
          <w:tcPr>
            <w:tcW w:w="5368" w:type="dxa"/>
            <w:tcBorders>
              <w:bottom w:val="single" w:sz="10" w:space="0" w:color="000000"/>
            </w:tcBorders>
          </w:tcPr>
          <w:p w:rsidR="005C57A2" w:rsidRPr="009A4510" w:rsidRDefault="009A4510" w:rsidP="00C214DC">
            <w:pPr>
              <w:rPr>
                <w:sz w:val="18"/>
                <w:szCs w:val="18"/>
                <w:lang w:eastAsia="zh-CN"/>
              </w:rPr>
            </w:pPr>
            <w:r w:rsidRPr="009A4510">
              <w:rPr>
                <w:rFonts w:asciiTheme="minorEastAsia" w:hAnsiTheme="minorEastAsia"/>
                <w:spacing w:val="-4"/>
                <w:sz w:val="18"/>
                <w:szCs w:val="18"/>
                <w:lang w:eastAsia="zh-CN"/>
              </w:rPr>
              <w:t>规定“支持和促进新能源合作创新计划”等八大能源发展战略</w:t>
            </w:r>
            <w:r w:rsidRPr="009A4510">
              <w:rPr>
                <w:spacing w:val="-4"/>
                <w:sz w:val="18"/>
                <w:szCs w:val="18"/>
                <w:lang w:eastAsia="zh-CN"/>
              </w:rPr>
              <w:t>计划和配套政策</w:t>
            </w:r>
          </w:p>
        </w:tc>
      </w:tr>
    </w:tbl>
    <w:p w:rsidR="00BF1339" w:rsidRPr="005C57A2" w:rsidRDefault="00BF1339"/>
    <w:sectPr w:rsidR="00BF1339" w:rsidRPr="005C57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D3" w:rsidRDefault="00D662D3" w:rsidP="0000651D">
      <w:r>
        <w:separator/>
      </w:r>
    </w:p>
  </w:endnote>
  <w:endnote w:type="continuationSeparator" w:id="0">
    <w:p w:rsidR="00D662D3" w:rsidRDefault="00D662D3" w:rsidP="0000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D3" w:rsidRDefault="00D662D3" w:rsidP="0000651D">
      <w:r>
        <w:separator/>
      </w:r>
    </w:p>
  </w:footnote>
  <w:footnote w:type="continuationSeparator" w:id="0">
    <w:p w:rsidR="00D662D3" w:rsidRDefault="00D662D3" w:rsidP="0000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E2"/>
    <w:rsid w:val="000001C4"/>
    <w:rsid w:val="0000651D"/>
    <w:rsid w:val="00007305"/>
    <w:rsid w:val="00012AA0"/>
    <w:rsid w:val="00015C7A"/>
    <w:rsid w:val="000221F8"/>
    <w:rsid w:val="00026452"/>
    <w:rsid w:val="00037676"/>
    <w:rsid w:val="000401C5"/>
    <w:rsid w:val="00042859"/>
    <w:rsid w:val="00042D4C"/>
    <w:rsid w:val="000469FD"/>
    <w:rsid w:val="00051D36"/>
    <w:rsid w:val="000815A8"/>
    <w:rsid w:val="00083742"/>
    <w:rsid w:val="000871CA"/>
    <w:rsid w:val="00096B97"/>
    <w:rsid w:val="000A78C7"/>
    <w:rsid w:val="000B6E12"/>
    <w:rsid w:val="000C2565"/>
    <w:rsid w:val="000C3433"/>
    <w:rsid w:val="000C77AE"/>
    <w:rsid w:val="000D6C57"/>
    <w:rsid w:val="000E2659"/>
    <w:rsid w:val="000E2CBA"/>
    <w:rsid w:val="000E5617"/>
    <w:rsid w:val="000F0815"/>
    <w:rsid w:val="000F0A42"/>
    <w:rsid w:val="000F57ED"/>
    <w:rsid w:val="001015F0"/>
    <w:rsid w:val="00103639"/>
    <w:rsid w:val="00110654"/>
    <w:rsid w:val="001114C3"/>
    <w:rsid w:val="00120541"/>
    <w:rsid w:val="0012560E"/>
    <w:rsid w:val="00126083"/>
    <w:rsid w:val="0012776D"/>
    <w:rsid w:val="00135D1D"/>
    <w:rsid w:val="00136BFE"/>
    <w:rsid w:val="0013769E"/>
    <w:rsid w:val="00147991"/>
    <w:rsid w:val="00150716"/>
    <w:rsid w:val="00153736"/>
    <w:rsid w:val="00160757"/>
    <w:rsid w:val="001633EF"/>
    <w:rsid w:val="00171A5C"/>
    <w:rsid w:val="0018110E"/>
    <w:rsid w:val="00181C08"/>
    <w:rsid w:val="00184DB4"/>
    <w:rsid w:val="001A3EC1"/>
    <w:rsid w:val="001B0E16"/>
    <w:rsid w:val="001B3A28"/>
    <w:rsid w:val="001E1BE8"/>
    <w:rsid w:val="001E3B5D"/>
    <w:rsid w:val="001F09F7"/>
    <w:rsid w:val="001F23ED"/>
    <w:rsid w:val="001F3CDA"/>
    <w:rsid w:val="001F3D94"/>
    <w:rsid w:val="00201DB6"/>
    <w:rsid w:val="002063CD"/>
    <w:rsid w:val="00207EE4"/>
    <w:rsid w:val="002200BC"/>
    <w:rsid w:val="00220C20"/>
    <w:rsid w:val="0022455C"/>
    <w:rsid w:val="00226770"/>
    <w:rsid w:val="00230EBC"/>
    <w:rsid w:val="00232C83"/>
    <w:rsid w:val="00242582"/>
    <w:rsid w:val="002436AE"/>
    <w:rsid w:val="00243797"/>
    <w:rsid w:val="002454F8"/>
    <w:rsid w:val="002457AE"/>
    <w:rsid w:val="00245DED"/>
    <w:rsid w:val="00251699"/>
    <w:rsid w:val="00262821"/>
    <w:rsid w:val="00266CB3"/>
    <w:rsid w:val="00266EAB"/>
    <w:rsid w:val="002673CB"/>
    <w:rsid w:val="00275AD1"/>
    <w:rsid w:val="00283C58"/>
    <w:rsid w:val="00291E99"/>
    <w:rsid w:val="002A3B53"/>
    <w:rsid w:val="002A6E2A"/>
    <w:rsid w:val="002A7791"/>
    <w:rsid w:val="002B53B6"/>
    <w:rsid w:val="002C4E82"/>
    <w:rsid w:val="002C61CF"/>
    <w:rsid w:val="002D6DCE"/>
    <w:rsid w:val="002E53B2"/>
    <w:rsid w:val="002F0223"/>
    <w:rsid w:val="002F55D5"/>
    <w:rsid w:val="002F7117"/>
    <w:rsid w:val="0031014C"/>
    <w:rsid w:val="00323100"/>
    <w:rsid w:val="00324101"/>
    <w:rsid w:val="00327D19"/>
    <w:rsid w:val="00331987"/>
    <w:rsid w:val="0033687D"/>
    <w:rsid w:val="00346B6B"/>
    <w:rsid w:val="003578DD"/>
    <w:rsid w:val="0036244C"/>
    <w:rsid w:val="00367E68"/>
    <w:rsid w:val="003711D6"/>
    <w:rsid w:val="00372256"/>
    <w:rsid w:val="0037447B"/>
    <w:rsid w:val="0038490A"/>
    <w:rsid w:val="003864C5"/>
    <w:rsid w:val="00386A83"/>
    <w:rsid w:val="003877A8"/>
    <w:rsid w:val="003903AB"/>
    <w:rsid w:val="00391E87"/>
    <w:rsid w:val="003B3F0E"/>
    <w:rsid w:val="003C0816"/>
    <w:rsid w:val="003C396E"/>
    <w:rsid w:val="003C44D3"/>
    <w:rsid w:val="003C5392"/>
    <w:rsid w:val="003C60FF"/>
    <w:rsid w:val="003D5268"/>
    <w:rsid w:val="003D5D54"/>
    <w:rsid w:val="003D715A"/>
    <w:rsid w:val="003D7F55"/>
    <w:rsid w:val="003E702D"/>
    <w:rsid w:val="003F2323"/>
    <w:rsid w:val="003F3DEB"/>
    <w:rsid w:val="003F42BF"/>
    <w:rsid w:val="0040757C"/>
    <w:rsid w:val="00431624"/>
    <w:rsid w:val="0043249E"/>
    <w:rsid w:val="00432BC1"/>
    <w:rsid w:val="00443E53"/>
    <w:rsid w:val="004470EA"/>
    <w:rsid w:val="00457FB0"/>
    <w:rsid w:val="00470D39"/>
    <w:rsid w:val="004817FB"/>
    <w:rsid w:val="00497CC9"/>
    <w:rsid w:val="004A1029"/>
    <w:rsid w:val="004B77A5"/>
    <w:rsid w:val="004C206F"/>
    <w:rsid w:val="004C26FB"/>
    <w:rsid w:val="004C637C"/>
    <w:rsid w:val="004D5156"/>
    <w:rsid w:val="004D7DC7"/>
    <w:rsid w:val="004E6D17"/>
    <w:rsid w:val="004F5521"/>
    <w:rsid w:val="004F660D"/>
    <w:rsid w:val="004F698E"/>
    <w:rsid w:val="00511FD0"/>
    <w:rsid w:val="005122E2"/>
    <w:rsid w:val="00512599"/>
    <w:rsid w:val="00516C51"/>
    <w:rsid w:val="005203C5"/>
    <w:rsid w:val="00520F58"/>
    <w:rsid w:val="0052651E"/>
    <w:rsid w:val="00527536"/>
    <w:rsid w:val="00533027"/>
    <w:rsid w:val="0053407B"/>
    <w:rsid w:val="0054001B"/>
    <w:rsid w:val="0054422E"/>
    <w:rsid w:val="005448A8"/>
    <w:rsid w:val="0055073C"/>
    <w:rsid w:val="00561E59"/>
    <w:rsid w:val="00572F2F"/>
    <w:rsid w:val="00573BF2"/>
    <w:rsid w:val="00577289"/>
    <w:rsid w:val="00581AB2"/>
    <w:rsid w:val="00590C8D"/>
    <w:rsid w:val="00592C63"/>
    <w:rsid w:val="00594BCD"/>
    <w:rsid w:val="005957BF"/>
    <w:rsid w:val="005A0CED"/>
    <w:rsid w:val="005A1D84"/>
    <w:rsid w:val="005A26D6"/>
    <w:rsid w:val="005B1E41"/>
    <w:rsid w:val="005B716F"/>
    <w:rsid w:val="005C3719"/>
    <w:rsid w:val="005C3B9B"/>
    <w:rsid w:val="005C57A2"/>
    <w:rsid w:val="005D24F3"/>
    <w:rsid w:val="005D3BB4"/>
    <w:rsid w:val="005D695D"/>
    <w:rsid w:val="005D7AE2"/>
    <w:rsid w:val="005E409F"/>
    <w:rsid w:val="005F0F16"/>
    <w:rsid w:val="005F4315"/>
    <w:rsid w:val="00600BFF"/>
    <w:rsid w:val="006219A4"/>
    <w:rsid w:val="006229AA"/>
    <w:rsid w:val="00634BF6"/>
    <w:rsid w:val="00643653"/>
    <w:rsid w:val="00654797"/>
    <w:rsid w:val="0065704C"/>
    <w:rsid w:val="00657485"/>
    <w:rsid w:val="006641DF"/>
    <w:rsid w:val="00666D36"/>
    <w:rsid w:val="00666FFD"/>
    <w:rsid w:val="0067142C"/>
    <w:rsid w:val="00675FA9"/>
    <w:rsid w:val="00684ADF"/>
    <w:rsid w:val="00692CBF"/>
    <w:rsid w:val="006A2438"/>
    <w:rsid w:val="006A4223"/>
    <w:rsid w:val="006A52EA"/>
    <w:rsid w:val="006B03BC"/>
    <w:rsid w:val="006B2CD6"/>
    <w:rsid w:val="006B4B94"/>
    <w:rsid w:val="006C0494"/>
    <w:rsid w:val="006C1AEA"/>
    <w:rsid w:val="006C405D"/>
    <w:rsid w:val="006D0804"/>
    <w:rsid w:val="006D1B35"/>
    <w:rsid w:val="006D22F9"/>
    <w:rsid w:val="006D2663"/>
    <w:rsid w:val="006F3875"/>
    <w:rsid w:val="006F436C"/>
    <w:rsid w:val="00711A23"/>
    <w:rsid w:val="00724FDB"/>
    <w:rsid w:val="00733530"/>
    <w:rsid w:val="00736316"/>
    <w:rsid w:val="00741DD5"/>
    <w:rsid w:val="00750B68"/>
    <w:rsid w:val="007558D0"/>
    <w:rsid w:val="00774BE0"/>
    <w:rsid w:val="007771B5"/>
    <w:rsid w:val="00786B58"/>
    <w:rsid w:val="00791A45"/>
    <w:rsid w:val="007A463F"/>
    <w:rsid w:val="007D00B3"/>
    <w:rsid w:val="007E4D01"/>
    <w:rsid w:val="007F35A4"/>
    <w:rsid w:val="00803AE6"/>
    <w:rsid w:val="00804ED7"/>
    <w:rsid w:val="00805B6E"/>
    <w:rsid w:val="00811A0F"/>
    <w:rsid w:val="00817A4C"/>
    <w:rsid w:val="00826F5F"/>
    <w:rsid w:val="00847316"/>
    <w:rsid w:val="008516F8"/>
    <w:rsid w:val="00856094"/>
    <w:rsid w:val="008571F3"/>
    <w:rsid w:val="0086519D"/>
    <w:rsid w:val="00865A30"/>
    <w:rsid w:val="00870BFD"/>
    <w:rsid w:val="008732F2"/>
    <w:rsid w:val="008767B7"/>
    <w:rsid w:val="008869D4"/>
    <w:rsid w:val="00893ACF"/>
    <w:rsid w:val="008A0D2B"/>
    <w:rsid w:val="008A2CD0"/>
    <w:rsid w:val="008B48E5"/>
    <w:rsid w:val="008B5AE7"/>
    <w:rsid w:val="008B6B39"/>
    <w:rsid w:val="008C03FA"/>
    <w:rsid w:val="008C6D02"/>
    <w:rsid w:val="008D2E49"/>
    <w:rsid w:val="008D41CA"/>
    <w:rsid w:val="008E1E8E"/>
    <w:rsid w:val="009059E6"/>
    <w:rsid w:val="0091318B"/>
    <w:rsid w:val="0092150A"/>
    <w:rsid w:val="00924F44"/>
    <w:rsid w:val="0092513D"/>
    <w:rsid w:val="009319DC"/>
    <w:rsid w:val="00932C72"/>
    <w:rsid w:val="009347E3"/>
    <w:rsid w:val="00934864"/>
    <w:rsid w:val="00937C8E"/>
    <w:rsid w:val="009415CA"/>
    <w:rsid w:val="00955C73"/>
    <w:rsid w:val="00955F98"/>
    <w:rsid w:val="009629D5"/>
    <w:rsid w:val="009630C2"/>
    <w:rsid w:val="009775C5"/>
    <w:rsid w:val="00994253"/>
    <w:rsid w:val="009A13E1"/>
    <w:rsid w:val="009A4510"/>
    <w:rsid w:val="009A7476"/>
    <w:rsid w:val="009B5761"/>
    <w:rsid w:val="009D40C8"/>
    <w:rsid w:val="009E0B83"/>
    <w:rsid w:val="009E2A6F"/>
    <w:rsid w:val="009E631F"/>
    <w:rsid w:val="009F3AEA"/>
    <w:rsid w:val="009F614C"/>
    <w:rsid w:val="00A003EB"/>
    <w:rsid w:val="00A031CA"/>
    <w:rsid w:val="00A05C61"/>
    <w:rsid w:val="00A10140"/>
    <w:rsid w:val="00A146D9"/>
    <w:rsid w:val="00A165CA"/>
    <w:rsid w:val="00A2232E"/>
    <w:rsid w:val="00A45FBA"/>
    <w:rsid w:val="00A500E5"/>
    <w:rsid w:val="00A562E7"/>
    <w:rsid w:val="00A653FE"/>
    <w:rsid w:val="00A71B27"/>
    <w:rsid w:val="00A8194B"/>
    <w:rsid w:val="00A83512"/>
    <w:rsid w:val="00A87360"/>
    <w:rsid w:val="00A91A06"/>
    <w:rsid w:val="00A954CA"/>
    <w:rsid w:val="00AA3A2E"/>
    <w:rsid w:val="00AA77EC"/>
    <w:rsid w:val="00AD2FC0"/>
    <w:rsid w:val="00AD33B5"/>
    <w:rsid w:val="00AD3E68"/>
    <w:rsid w:val="00AE02CF"/>
    <w:rsid w:val="00AF670E"/>
    <w:rsid w:val="00B10EDB"/>
    <w:rsid w:val="00B24D6E"/>
    <w:rsid w:val="00B33D54"/>
    <w:rsid w:val="00B35266"/>
    <w:rsid w:val="00B3768C"/>
    <w:rsid w:val="00B43B6B"/>
    <w:rsid w:val="00B43D64"/>
    <w:rsid w:val="00B54C4D"/>
    <w:rsid w:val="00B7134D"/>
    <w:rsid w:val="00B96606"/>
    <w:rsid w:val="00BA4843"/>
    <w:rsid w:val="00BA5F95"/>
    <w:rsid w:val="00BB54F6"/>
    <w:rsid w:val="00BC1278"/>
    <w:rsid w:val="00BD0ADA"/>
    <w:rsid w:val="00BD64C5"/>
    <w:rsid w:val="00BE384D"/>
    <w:rsid w:val="00BE5E4C"/>
    <w:rsid w:val="00BE7516"/>
    <w:rsid w:val="00BF1339"/>
    <w:rsid w:val="00BF4CE4"/>
    <w:rsid w:val="00C1671D"/>
    <w:rsid w:val="00C20DDC"/>
    <w:rsid w:val="00C2105E"/>
    <w:rsid w:val="00C30B2A"/>
    <w:rsid w:val="00C41082"/>
    <w:rsid w:val="00C448D2"/>
    <w:rsid w:val="00C47B19"/>
    <w:rsid w:val="00C50AA7"/>
    <w:rsid w:val="00C5166C"/>
    <w:rsid w:val="00C602BA"/>
    <w:rsid w:val="00C70BCA"/>
    <w:rsid w:val="00C8507B"/>
    <w:rsid w:val="00C85EC6"/>
    <w:rsid w:val="00C87E1F"/>
    <w:rsid w:val="00C95BC7"/>
    <w:rsid w:val="00C97FBF"/>
    <w:rsid w:val="00CA495D"/>
    <w:rsid w:val="00CB2139"/>
    <w:rsid w:val="00CD5D3E"/>
    <w:rsid w:val="00CD5F1E"/>
    <w:rsid w:val="00D11132"/>
    <w:rsid w:val="00D111D7"/>
    <w:rsid w:val="00D22688"/>
    <w:rsid w:val="00D270F2"/>
    <w:rsid w:val="00D27F9E"/>
    <w:rsid w:val="00D35B88"/>
    <w:rsid w:val="00D3774C"/>
    <w:rsid w:val="00D431C2"/>
    <w:rsid w:val="00D45353"/>
    <w:rsid w:val="00D47108"/>
    <w:rsid w:val="00D52D62"/>
    <w:rsid w:val="00D662D3"/>
    <w:rsid w:val="00D72D20"/>
    <w:rsid w:val="00D75C61"/>
    <w:rsid w:val="00D8647D"/>
    <w:rsid w:val="00D92783"/>
    <w:rsid w:val="00DB6F6F"/>
    <w:rsid w:val="00DC3FC5"/>
    <w:rsid w:val="00DD3E3D"/>
    <w:rsid w:val="00DD6F7A"/>
    <w:rsid w:val="00DE1279"/>
    <w:rsid w:val="00DE4DF0"/>
    <w:rsid w:val="00DE756A"/>
    <w:rsid w:val="00DF1DFE"/>
    <w:rsid w:val="00DF4AD7"/>
    <w:rsid w:val="00E04E7E"/>
    <w:rsid w:val="00E11079"/>
    <w:rsid w:val="00E12C26"/>
    <w:rsid w:val="00E2408E"/>
    <w:rsid w:val="00E3782F"/>
    <w:rsid w:val="00E42405"/>
    <w:rsid w:val="00E5247F"/>
    <w:rsid w:val="00E5467C"/>
    <w:rsid w:val="00E56ABC"/>
    <w:rsid w:val="00E77490"/>
    <w:rsid w:val="00E946A5"/>
    <w:rsid w:val="00E95ED1"/>
    <w:rsid w:val="00EA6E27"/>
    <w:rsid w:val="00EB293C"/>
    <w:rsid w:val="00ED192E"/>
    <w:rsid w:val="00ED1DB4"/>
    <w:rsid w:val="00ED5456"/>
    <w:rsid w:val="00ED6A4D"/>
    <w:rsid w:val="00EE3F07"/>
    <w:rsid w:val="00EF1977"/>
    <w:rsid w:val="00EF5330"/>
    <w:rsid w:val="00EF5EFD"/>
    <w:rsid w:val="00F00B51"/>
    <w:rsid w:val="00F0280C"/>
    <w:rsid w:val="00F04BE6"/>
    <w:rsid w:val="00F10B37"/>
    <w:rsid w:val="00F17FB9"/>
    <w:rsid w:val="00F2087C"/>
    <w:rsid w:val="00F24897"/>
    <w:rsid w:val="00F2611F"/>
    <w:rsid w:val="00F4065A"/>
    <w:rsid w:val="00F416E1"/>
    <w:rsid w:val="00F46A58"/>
    <w:rsid w:val="00F5060C"/>
    <w:rsid w:val="00F52277"/>
    <w:rsid w:val="00F527DA"/>
    <w:rsid w:val="00F57C22"/>
    <w:rsid w:val="00F606D3"/>
    <w:rsid w:val="00F60BE2"/>
    <w:rsid w:val="00F7075F"/>
    <w:rsid w:val="00F76E6E"/>
    <w:rsid w:val="00F90558"/>
    <w:rsid w:val="00F91358"/>
    <w:rsid w:val="00F96B93"/>
    <w:rsid w:val="00FA0851"/>
    <w:rsid w:val="00FA74D0"/>
    <w:rsid w:val="00FD45CD"/>
    <w:rsid w:val="00FD55FD"/>
    <w:rsid w:val="00FD57AF"/>
    <w:rsid w:val="00FE5245"/>
    <w:rsid w:val="00FF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51D"/>
    <w:rPr>
      <w:sz w:val="18"/>
      <w:szCs w:val="18"/>
    </w:rPr>
  </w:style>
  <w:style w:type="paragraph" w:styleId="a4">
    <w:name w:val="footer"/>
    <w:basedOn w:val="a"/>
    <w:link w:val="Char0"/>
    <w:uiPriority w:val="99"/>
    <w:unhideWhenUsed/>
    <w:rsid w:val="0000651D"/>
    <w:pPr>
      <w:tabs>
        <w:tab w:val="center" w:pos="4153"/>
        <w:tab w:val="right" w:pos="8306"/>
      </w:tabs>
      <w:snapToGrid w:val="0"/>
      <w:jc w:val="left"/>
    </w:pPr>
    <w:rPr>
      <w:sz w:val="18"/>
      <w:szCs w:val="18"/>
    </w:rPr>
  </w:style>
  <w:style w:type="character" w:customStyle="1" w:styleId="Char0">
    <w:name w:val="页脚 Char"/>
    <w:basedOn w:val="a0"/>
    <w:link w:val="a4"/>
    <w:uiPriority w:val="99"/>
    <w:rsid w:val="0000651D"/>
    <w:rPr>
      <w:sz w:val="18"/>
      <w:szCs w:val="18"/>
    </w:rPr>
  </w:style>
  <w:style w:type="paragraph" w:styleId="a5">
    <w:name w:val="Body Text"/>
    <w:basedOn w:val="a"/>
    <w:link w:val="Char1"/>
    <w:uiPriority w:val="1"/>
    <w:qFormat/>
    <w:rsid w:val="0000651D"/>
    <w:pPr>
      <w:jc w:val="left"/>
    </w:pPr>
    <w:rPr>
      <w:rFonts w:ascii="宋体" w:eastAsia="宋体" w:hAnsi="宋体" w:cs="宋体"/>
      <w:kern w:val="0"/>
      <w:szCs w:val="21"/>
      <w:lang w:eastAsia="en-US"/>
    </w:rPr>
  </w:style>
  <w:style w:type="character" w:customStyle="1" w:styleId="Char1">
    <w:name w:val="正文文本 Char"/>
    <w:basedOn w:val="a0"/>
    <w:link w:val="a5"/>
    <w:uiPriority w:val="1"/>
    <w:rsid w:val="0000651D"/>
    <w:rPr>
      <w:rFonts w:ascii="宋体" w:eastAsia="宋体" w:hAnsi="宋体" w:cs="宋体"/>
      <w:kern w:val="0"/>
      <w:szCs w:val="21"/>
      <w:lang w:eastAsia="en-US"/>
    </w:rPr>
  </w:style>
  <w:style w:type="table" w:customStyle="1" w:styleId="TableNormal">
    <w:name w:val="Table Normal"/>
    <w:uiPriority w:val="2"/>
    <w:semiHidden/>
    <w:unhideWhenUsed/>
    <w:qFormat/>
    <w:rsid w:val="005C57A2"/>
    <w:pPr>
      <w:widowControl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51D"/>
    <w:rPr>
      <w:sz w:val="18"/>
      <w:szCs w:val="18"/>
    </w:rPr>
  </w:style>
  <w:style w:type="paragraph" w:styleId="a4">
    <w:name w:val="footer"/>
    <w:basedOn w:val="a"/>
    <w:link w:val="Char0"/>
    <w:uiPriority w:val="99"/>
    <w:unhideWhenUsed/>
    <w:rsid w:val="0000651D"/>
    <w:pPr>
      <w:tabs>
        <w:tab w:val="center" w:pos="4153"/>
        <w:tab w:val="right" w:pos="8306"/>
      </w:tabs>
      <w:snapToGrid w:val="0"/>
      <w:jc w:val="left"/>
    </w:pPr>
    <w:rPr>
      <w:sz w:val="18"/>
      <w:szCs w:val="18"/>
    </w:rPr>
  </w:style>
  <w:style w:type="character" w:customStyle="1" w:styleId="Char0">
    <w:name w:val="页脚 Char"/>
    <w:basedOn w:val="a0"/>
    <w:link w:val="a4"/>
    <w:uiPriority w:val="99"/>
    <w:rsid w:val="0000651D"/>
    <w:rPr>
      <w:sz w:val="18"/>
      <w:szCs w:val="18"/>
    </w:rPr>
  </w:style>
  <w:style w:type="paragraph" w:styleId="a5">
    <w:name w:val="Body Text"/>
    <w:basedOn w:val="a"/>
    <w:link w:val="Char1"/>
    <w:uiPriority w:val="1"/>
    <w:qFormat/>
    <w:rsid w:val="0000651D"/>
    <w:pPr>
      <w:jc w:val="left"/>
    </w:pPr>
    <w:rPr>
      <w:rFonts w:ascii="宋体" w:eastAsia="宋体" w:hAnsi="宋体" w:cs="宋体"/>
      <w:kern w:val="0"/>
      <w:szCs w:val="21"/>
      <w:lang w:eastAsia="en-US"/>
    </w:rPr>
  </w:style>
  <w:style w:type="character" w:customStyle="1" w:styleId="Char1">
    <w:name w:val="正文文本 Char"/>
    <w:basedOn w:val="a0"/>
    <w:link w:val="a5"/>
    <w:uiPriority w:val="1"/>
    <w:rsid w:val="0000651D"/>
    <w:rPr>
      <w:rFonts w:ascii="宋体" w:eastAsia="宋体" w:hAnsi="宋体" w:cs="宋体"/>
      <w:kern w:val="0"/>
      <w:szCs w:val="21"/>
      <w:lang w:eastAsia="en-US"/>
    </w:rPr>
  </w:style>
  <w:style w:type="table" w:customStyle="1" w:styleId="TableNormal">
    <w:name w:val="Table Normal"/>
    <w:uiPriority w:val="2"/>
    <w:semiHidden/>
    <w:unhideWhenUsed/>
    <w:qFormat/>
    <w:rsid w:val="005C57A2"/>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131</Words>
  <Characters>747</Characters>
  <Application>Microsoft Office Word</Application>
  <DocSecurity>0</DocSecurity>
  <Lines>6</Lines>
  <Paragraphs>1</Paragraphs>
  <ScaleCrop>false</ScaleCrop>
  <Company>Lenovo-PC</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2017-07-06T01:31:00Z</dcterms:created>
  <dcterms:modified xsi:type="dcterms:W3CDTF">2017-07-06T01:53:00Z</dcterms:modified>
</cp:coreProperties>
</file>