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105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PCALIC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PCALIC+ºÚÌå" w:hAnsi="PCALIC+ºÚÌå" w:eastAsiaTheme="minorHAnsi" w:cs="PCALIC+ºÚÌå"/>
          <w:color w:val="000000"/>
          <w:spacing w:val="0"/>
          <w:sz w:val="30"/>
        </w:rPr>
        <w:t>附件</w:t>
      </w:r>
    </w:p>
    <w:p>
      <w:pPr>
        <w:pStyle w:val="Normal0"/>
        <w:framePr w:w="9112" w:x="2367" w:y="3883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5"/>
          <w:sz w:val="30"/>
        </w:rPr>
        <w:t>为贯彻落实《中共中央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9"/>
          <w:sz w:val="30"/>
        </w:rPr>
        <w:t xml:space="preserve"> 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5"/>
          <w:sz w:val="30"/>
        </w:rPr>
        <w:t>国务院关于印发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4"/>
          <w:sz w:val="30"/>
        </w:rPr>
        <w:t>&lt;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4"/>
          <w:sz w:val="30"/>
        </w:rPr>
        <w:t>生态文明体制改革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1"/>
          <w:sz w:val="30"/>
        </w:rPr>
        <w:t>总体方案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&gt;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6"/>
          <w:sz w:val="30"/>
        </w:rPr>
        <w:t>的通知》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(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8"/>
          <w:sz w:val="30"/>
        </w:rPr>
        <w:t>中发〔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0"/>
          <w:sz w:val="30"/>
        </w:rPr>
        <w:t>2015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24"/>
          <w:sz w:val="30"/>
        </w:rPr>
        <w:t>〕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37"/>
          <w:sz w:val="30"/>
        </w:rPr>
        <w:t>25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号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1"/>
          <w:sz w:val="30"/>
        </w:rPr>
        <w:t>)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15"/>
          <w:sz w:val="30"/>
        </w:rPr>
        <w:t>、《国务院关于印发深化标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9"/>
          <w:sz w:val="30"/>
        </w:rPr>
        <w:t>准化工作改革方案的通知》（国发〔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0"/>
          <w:sz w:val="30"/>
        </w:rPr>
        <w:t>2015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〕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13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25"/>
          <w:sz w:val="30"/>
        </w:rPr>
        <w:t xml:space="preserve"> 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30"/>
          <w:sz w:val="30"/>
        </w:rPr>
        <w:t>号）、《国务院办公厅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7"/>
          <w:sz w:val="30"/>
        </w:rPr>
        <w:t>关于加强节能标准化工作的意见》（国办发〔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2015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2"/>
          <w:sz w:val="30"/>
        </w:rPr>
        <w:t>〕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16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25"/>
          <w:sz w:val="30"/>
        </w:rPr>
        <w:t xml:space="preserve"> 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号）和《国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DHRR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12"/>
          <w:sz w:val="30"/>
        </w:rPr>
        <w:t>务院办公厅关于印发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11"/>
          <w:sz w:val="30"/>
        </w:rPr>
        <w:t>&lt;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12"/>
          <w:sz w:val="30"/>
        </w:rPr>
        <w:t>国家标准化体系建设发展规划（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0"/>
          <w:sz w:val="30"/>
        </w:rPr>
        <w:t>2016-2020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7"/>
          <w:sz w:val="30"/>
        </w:rPr>
        <w:t>年）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&gt;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20"/>
          <w:sz w:val="30"/>
        </w:rPr>
        <w:t>的通知》（国办发〔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-1"/>
          <w:sz w:val="30"/>
        </w:rPr>
        <w:t>2015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14"/>
          <w:sz w:val="30"/>
        </w:rPr>
        <w:t>〕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36"/>
          <w:sz w:val="30"/>
        </w:rPr>
        <w:t>89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2"/>
          <w:sz w:val="30"/>
        </w:rPr>
        <w:t>号）相关要求，加快完善节能标</w:t>
      </w:r>
    </w:p>
    <w:p>
      <w:pPr>
        <w:pStyle w:val="Normal0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准体系，提高节能标准实施效果，制定本方案。</w:t>
      </w:r>
    </w:p>
    <w:p>
      <w:pPr>
        <w:pStyle w:val="Normal0"/>
        <w:framePr w:w="2550" w:x="2216" w:y="8000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PCALIC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PCALIC+ºÚÌå" w:hAnsi="PCALIC+ºÚÌå" w:eastAsiaTheme="minorHAnsi" w:cs="PCALIC+ºÚÌå"/>
          <w:color w:val="000000"/>
          <w:spacing w:val="0"/>
          <w:sz w:val="30"/>
        </w:rPr>
        <w:t>一、现状和问题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节能标准是国家节能制度的基础，是提升经济质量效益、推动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绿色低碳循环发展、建设生态文明的重要手段，是化解产能过剩、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加强节能减排工作的有效支撑。“十二五”以来，国家标准委、国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家发展改革委联合启动了两期“百项能效标准推进工程”，共批准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发布了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24"/>
          <w:sz w:val="30"/>
        </w:rPr>
        <w:t>206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项能效、能耗限额和节能基础国家标准。截至目前，我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国已发布实施能效强制性标准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37"/>
          <w:sz w:val="30"/>
        </w:rPr>
        <w:t>73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-3"/>
          <w:sz w:val="30"/>
        </w:rPr>
        <w:t>项、能耗限额强制性标准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0"/>
        </w:rPr>
        <w:t xml:space="preserve"> 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24"/>
          <w:sz w:val="30"/>
        </w:rPr>
        <w:t>104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1"/>
          <w:sz w:val="30"/>
        </w:rPr>
        <w:t>项、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节能推荐性国家标准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WDHRRK+·ÂËÎ" w:eastAsiaTheme="minorHAnsi" w:hAnsiTheme="minorHAnsi" w:cstheme="minorBidi"/>
          <w:color w:val="000000"/>
          <w:spacing w:val="24"/>
          <w:sz w:val="30"/>
        </w:rPr>
        <w:t>150</w:t>
      </w: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余项，对化解产能过剩、优化产业结构、</w:t>
      </w:r>
    </w:p>
    <w:p>
      <w:pPr>
        <w:pStyle w:val="Normal0"/>
        <w:framePr w:w="10153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0"/>
          <w:sz w:val="30"/>
        </w:rPr>
        <w:t>实现节能目标发挥了重要作用。</w:t>
      </w:r>
    </w:p>
    <w:p>
      <w:pPr>
        <w:pStyle w:val="Normal0"/>
        <w:framePr w:w="10005" w:x="1616" w:y="13293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但是，与当前化解过剩产能、促进产业结构调整优化、推进生</w:t>
      </w:r>
    </w:p>
    <w:p>
      <w:pPr>
        <w:pStyle w:val="Normal0"/>
        <w:framePr w:w="10005" w:x="1616" w:y="1329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态文明建设的迫切需求相比，节能标准体系还不健全，实施基础仍</w:t>
      </w:r>
    </w:p>
    <w:p>
      <w:pPr>
        <w:pStyle w:val="Normal0"/>
        <w:framePr w:w="10005" w:x="1616" w:y="1329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VKPEI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VKPEI+·ÂËÎ" w:hAnsi="QVKPEI+·ÂËÎ" w:eastAsiaTheme="minorHAnsi" w:cs="QVKPEI+·ÂËÎ"/>
          <w:color w:val="000000"/>
          <w:spacing w:val="-1"/>
          <w:sz w:val="30"/>
        </w:rPr>
        <w:t>显薄弱，管理机制还不完善，一些重要的节能标准缺失，部分标准</w:t>
      </w:r>
    </w:p>
    <w:p>
      <w:pPr>
        <w:pStyle w:val="Normal0"/>
        <w:framePr w:w="10005" w:x="1616" w:y="13293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1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20.1pt;height:23.9pt;margin-top:130.15pt;margin-left:197.55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10007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技术水平落后、更新不及时，标准体系需要进一步完善，特别是用</w:t>
      </w:r>
    </w:p>
    <w:p>
      <w:pPr>
        <w:pStyle w:val="Normal1"/>
        <w:framePr w:w="10007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能产品能效、高耗能行业能耗限额、建筑物能效等标准亟需更新。</w:t>
      </w:r>
    </w:p>
    <w:p>
      <w:pPr>
        <w:pStyle w:val="Normal1"/>
        <w:framePr w:w="10007" w:x="1616" w:y="2119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JSVDUB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SVDUB+ºÚÌå" w:hAnsi="JSVDUB+ºÚÌå" w:eastAsiaTheme="minorHAnsi" w:cs="JSVDUB+ºÚÌå"/>
          <w:color w:val="000000"/>
          <w:spacing w:val="0"/>
          <w:sz w:val="30"/>
        </w:rPr>
        <w:t>二、总体要求</w:t>
      </w:r>
    </w:p>
    <w:p>
      <w:pPr>
        <w:pStyle w:val="Normal1"/>
        <w:framePr w:w="2851" w:x="2216" w:y="3883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NTQPGJ+¿¬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NTQPGJ+¿¬Ìå" w:hAnsi="NTQPGJ+¿¬Ìå" w:eastAsiaTheme="minorHAnsi" w:cs="NTQPGJ+¿¬Ìå"/>
          <w:color w:val="000000"/>
          <w:spacing w:val="0"/>
          <w:sz w:val="30"/>
        </w:rPr>
        <w:t>（一）指导思想。</w:t>
      </w:r>
    </w:p>
    <w:p>
      <w:pPr>
        <w:pStyle w:val="Normal1"/>
        <w:framePr w:w="10350" w:x="1616" w:y="4471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以党的十八大和十八届三中、四中、五中、六中全会精神为指</w:t>
      </w:r>
    </w:p>
    <w:p>
      <w:pPr>
        <w:pStyle w:val="Normal1"/>
        <w:framePr w:w="10350" w:x="1616" w:y="447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导，牢固树立创新、协调、绿色、开放、共享的发展理念，健全节</w:t>
      </w:r>
    </w:p>
    <w:p>
      <w:pPr>
        <w:pStyle w:val="Normal1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6"/>
          <w:sz w:val="30"/>
        </w:rPr>
        <w:t>能标准体系，创新节能标准化管理机制，强化节能标准实施与监督，</w:t>
      </w:r>
    </w:p>
    <w:p>
      <w:pPr>
        <w:pStyle w:val="Normal1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有效支撑国家节能减排和产业结构升级，夯实生态文明建设标准基</w:t>
      </w:r>
    </w:p>
    <w:p>
      <w:pPr>
        <w:pStyle w:val="Normal1"/>
        <w:framePr w:w="10350" w:x="1616" w:y="447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础。</w:t>
      </w:r>
    </w:p>
    <w:p>
      <w:pPr>
        <w:pStyle w:val="Normal1"/>
        <w:framePr w:w="2851" w:x="2216" w:y="7412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NTQPGJ+¿¬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NTQPGJ+¿¬Ìå" w:hAnsi="NTQPGJ+¿¬Ìå" w:eastAsiaTheme="minorHAnsi" w:cs="NTQPGJ+¿¬Ìå"/>
          <w:color w:val="000000"/>
          <w:spacing w:val="0"/>
          <w:sz w:val="30"/>
        </w:rPr>
        <w:t>（二）基本原则。</w:t>
      </w:r>
    </w:p>
    <w:p>
      <w:pPr>
        <w:pStyle w:val="Normal1"/>
        <w:framePr w:w="10005" w:x="1616" w:y="8000"/>
        <w:widowControl w:val="0"/>
        <w:autoSpaceDE w:val="0"/>
        <w:autoSpaceDN w:val="0"/>
        <w:spacing w:before="0" w:after="0" w:line="300" w:lineRule="exact"/>
        <w:ind w:left="602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333333"/>
          <w:spacing w:val="-2"/>
          <w:sz w:val="30"/>
        </w:rPr>
        <w:t>科学系统、功能明确。</w:t>
      </w: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节能标准体系应兼顾节能重点工作要求</w:t>
      </w:r>
    </w:p>
    <w:p>
      <w:pPr>
        <w:pStyle w:val="Normal1"/>
        <w:framePr w:w="10005" w:x="1616" w:y="800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以及相关社会经济活动的需求，做到层次分明、结构合理、功能明</w:t>
      </w:r>
    </w:p>
    <w:p>
      <w:pPr>
        <w:pStyle w:val="Normal1"/>
        <w:framePr w:w="10005" w:x="1616" w:y="800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确，不同属性、功能的标准之间体现衔接配套的关系，科学组织并</w:t>
      </w:r>
    </w:p>
    <w:p>
      <w:pPr>
        <w:pStyle w:val="Normal1"/>
        <w:framePr w:w="10005" w:x="1616" w:y="800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合理划分。</w:t>
      </w:r>
    </w:p>
    <w:p>
      <w:pPr>
        <w:pStyle w:val="Normal1"/>
        <w:framePr w:w="10005" w:x="1616" w:y="10352"/>
        <w:widowControl w:val="0"/>
        <w:autoSpaceDE w:val="0"/>
        <w:autoSpaceDN w:val="0"/>
        <w:spacing w:before="0" w:after="0" w:line="300" w:lineRule="exact"/>
        <w:ind w:left="602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333333"/>
          <w:spacing w:val="-1"/>
          <w:sz w:val="30"/>
        </w:rPr>
        <w:t>统筹协调、运行高效。</w:t>
      </w: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整合精简优化现有国家、行业及地方节</w:t>
      </w:r>
    </w:p>
    <w:p>
      <w:pPr>
        <w:pStyle w:val="Normal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能标准体系和已发布的国家、行业及地方节能标准，完善节能标准</w:t>
      </w:r>
    </w:p>
    <w:p>
      <w:pPr>
        <w:pStyle w:val="Normal1"/>
        <w:framePr w:w="10005" w:x="1616" w:y="10352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体系。坚持各类各层级节能标准协调发展，提高节能标准制定、实</w:t>
      </w:r>
    </w:p>
    <w:p>
      <w:pPr>
        <w:pStyle w:val="Normal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施与监督的高效性和协调性。</w:t>
      </w:r>
    </w:p>
    <w:p>
      <w:pPr>
        <w:pStyle w:val="Normal1"/>
        <w:framePr w:w="10005" w:x="1616" w:y="12705"/>
        <w:widowControl w:val="0"/>
        <w:autoSpaceDE w:val="0"/>
        <w:autoSpaceDN w:val="0"/>
        <w:spacing w:before="0" w:after="0" w:line="300" w:lineRule="exact"/>
        <w:ind w:left="602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动态开放、国际接轨。加大推进节能标准化服务改革力度，加</w:t>
      </w:r>
    </w:p>
    <w:p>
      <w:pPr>
        <w:pStyle w:val="Normal1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快节能标准科技创新，及时更新和完善节能标准体系框架，积极推</w:t>
      </w:r>
    </w:p>
    <w:p>
      <w:pPr>
        <w:pStyle w:val="Normal1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-1"/>
          <w:sz w:val="30"/>
        </w:rPr>
        <w:t>进节能标准国际化进程，增强我国节能技术、产品和服务的国际竞</w:t>
      </w:r>
    </w:p>
    <w:p>
      <w:pPr>
        <w:pStyle w:val="Normal1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KQRCKD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KQRCKD+·ÂËÎ" w:hAnsi="KQRCKD+·ÂËÎ" w:eastAsiaTheme="minorHAnsi" w:cs="KQRCKD+·ÂËÎ"/>
          <w:color w:val="000000"/>
          <w:spacing w:val="0"/>
          <w:sz w:val="30"/>
        </w:rPr>
        <w:t>争力。</w:t>
      </w:r>
    </w:p>
    <w:p>
      <w:pPr>
        <w:pStyle w:val="Normal1"/>
        <w:framePr w:w="480" w:x="5893" w:y="15082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2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2851" w:x="22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BWDHQH+¿¬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WDHQH+¿¬Ìå" w:hAnsi="BWDHQH+¿¬Ìå" w:eastAsiaTheme="minorHAnsi" w:cs="BWDHQH+¿¬Ìå"/>
          <w:color w:val="000000"/>
          <w:spacing w:val="0"/>
          <w:sz w:val="30"/>
        </w:rPr>
        <w:t>（三）建设目标。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4"/>
          <w:sz w:val="30"/>
        </w:rPr>
        <w:t xml:space="preserve"> </w:t>
      </w:r>
      <w:r>
        <w:rPr>
          <w:rStyle w:val="DefaultParagraphFont"/>
          <w:rFonts w:ascii="TBOJMB+·ÂËÎ" w:eastAsiaTheme="minorHAnsi" w:hAnsiTheme="minorHAnsi" w:cstheme="minorBidi"/>
          <w:color w:val="000000"/>
          <w:spacing w:val="0"/>
          <w:sz w:val="30"/>
        </w:rPr>
        <w:t>2020</w:t>
      </w:r>
      <w:r>
        <w:rPr>
          <w:rStyle w:val="DefaultParagraphFont"/>
          <w:rFonts w:ascii="TBOJMB+·ÂËÎ" w:eastAsiaTheme="minorHAnsi" w:hAnsiTheme="minorHAnsi" w:cstheme="minorBidi"/>
          <w:color w:val="000000"/>
          <w:spacing w:val="-14"/>
          <w:sz w:val="30"/>
        </w:rPr>
        <w:t xml:space="preserve"> </w:t>
      </w: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年，节能国家标准、行业标准、地方标准、团体标准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体系结构更加优化，政府主导制定的节能标准与市场自主制定的节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能标准协同发展、协调配套，建成指标先进、符合国情的节能标准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体系，形成有效的节能标准研究、制修订、宣贯、监督检查、评估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等工作机制。节能强制性标准的规范作用进一步强化，节能推荐性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标准的引领作用进一步发挥，节能标准有效实施与监督的工作体系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进一步完善，节能标准化能力进一步增强，节能标准国际化水平明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OJMB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6"/>
          <w:sz w:val="30"/>
        </w:rPr>
        <w:t>显提升。主要高耗能行业和终端用能产品实现节能标准全覆盖，</w:t>
      </w:r>
      <w:r>
        <w:rPr>
          <w:rStyle w:val="DefaultParagraphFont"/>
          <w:rFonts w:ascii="TBOJMB+·ÂËÎ" w:eastAsiaTheme="minorHAnsi" w:hAnsiTheme="minorHAnsi" w:cstheme="minorBidi"/>
          <w:color w:val="000000"/>
          <w:spacing w:val="0"/>
          <w:sz w:val="30"/>
        </w:rPr>
        <w:t>80%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以上的能效指标达到国际先进水平，重点领域、行业节能标准指标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更加先进，新发布的节能强制性标准开展质量及效益评估的比例达</w:t>
      </w:r>
    </w:p>
    <w:p>
      <w:pPr>
        <w:pStyle w:val="Normal2"/>
        <w:framePr w:w="10178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TBOJMB+·ÂËÎ" w:eastAsiaTheme="minorHAnsi" w:hAnsiTheme="minorHAnsi" w:cstheme="minorBidi"/>
          <w:color w:val="000000"/>
          <w:spacing w:val="0"/>
          <w:sz w:val="30"/>
        </w:rPr>
        <w:t>50%</w:t>
      </w: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以上。</w:t>
      </w:r>
    </w:p>
    <w:p>
      <w:pPr>
        <w:pStyle w:val="Normal2"/>
        <w:framePr w:w="3450" w:x="2216" w:y="9176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JMRKVG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MRKVG+ºÚÌå" w:hAnsi="JMRKVG+ºÚÌå" w:eastAsiaTheme="minorHAnsi" w:cs="JMRKVG+ºÚÌå"/>
          <w:color w:val="000000"/>
          <w:spacing w:val="0"/>
          <w:sz w:val="30"/>
        </w:rPr>
        <w:t>三、优化标准体系建设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WDHQH+¿¬Ìå" w:hAnsi="BWDHQH+¿¬Ìå" w:eastAsiaTheme="minorHAnsi" w:cs="BWDHQH+¿¬Ìå"/>
          <w:color w:val="000000"/>
          <w:spacing w:val="-1"/>
          <w:sz w:val="30"/>
        </w:rPr>
        <w:t>（四）系统规划节能标准体系框架。</w:t>
      </w: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突出节能标准的规范引领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作用，按照节能过程环节将节能标准进行归类，构建节能标准体系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0"/>
          <w:sz w:val="30"/>
        </w:rPr>
        <w:t>框架。节能标准体系框架主要包括基础共性、目标、设计、建设、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2"/>
          <w:sz w:val="30"/>
        </w:rPr>
        <w:t>运行、评估、优化等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0"/>
        </w:rPr>
        <w:t xml:space="preserve"> </w:t>
      </w:r>
      <w:r>
        <w:rPr>
          <w:rStyle w:val="DefaultParagraphFont"/>
          <w:rFonts w:ascii="TBOJMB+·ÂËÎ" w:eastAsiaTheme="minorHAnsi" w:hAnsiTheme="minorHAnsi" w:cstheme="minorBidi"/>
          <w:color w:val="000000"/>
          <w:spacing w:val="73"/>
          <w:sz w:val="30"/>
        </w:rPr>
        <w:t>7</w:t>
      </w: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个标准子体系。基础共性标准子体系是其他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节能标准的依据和基础。目标标准子体系包括能耗限额标准、能效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标准，是整个标准体系的关键和重点。设计标准子体系包括规划设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计和源头控制等方面的标准。建设标准子体系包括节能施工、验收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等方面的标准。运行标准子体系包括技术改造、运行维护等方面的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WOJWF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OJWF+·ÂËÎ" w:hAnsi="JWOJWF+·ÂËÎ" w:eastAsiaTheme="minorHAnsi" w:cs="JWOJWF+·ÂËÎ"/>
          <w:color w:val="000000"/>
          <w:spacing w:val="-1"/>
          <w:sz w:val="30"/>
        </w:rPr>
        <w:t>标准。评估标准子体系包括计量和检测、分析和计算、能效评估等</w:t>
      </w:r>
    </w:p>
    <w:p>
      <w:pPr>
        <w:pStyle w:val="Normal2"/>
        <w:framePr w:w="10005" w:x="1616" w:y="9764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3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10005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方面的标准。优化标准子体系包括系统提升、节能服务、供需优化</w:t>
      </w:r>
    </w:p>
    <w:p>
      <w:pPr>
        <w:pStyle w:val="Normal3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等方面的标准。</w:t>
      </w:r>
    </w:p>
    <w:p>
      <w:pPr>
        <w:pStyle w:val="Normal3"/>
        <w:framePr w:w="10005" w:x="1616" w:y="3295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NHWKPA+¿¬Ìå" w:hAnsi="NHWKPA+¿¬Ìå" w:eastAsiaTheme="minorHAnsi" w:cs="NHWKPA+¿¬Ìå"/>
          <w:color w:val="000000"/>
          <w:spacing w:val="-1"/>
          <w:sz w:val="30"/>
        </w:rPr>
        <w:t>（五）开展节能强制性标准整合精简。</w:t>
      </w: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根据强制性标准整合精</w:t>
      </w:r>
    </w:p>
    <w:p>
      <w:pPr>
        <w:pStyle w:val="Normal3"/>
        <w:framePr w:w="10005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简工作方案，对现行的节能强制性国家、行业和地方标准及制修订</w:t>
      </w:r>
    </w:p>
    <w:p>
      <w:pPr>
        <w:pStyle w:val="Normal3"/>
        <w:framePr w:w="10005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计划开展整合精简，逐步解决现行节能强制性标准存在的交叉重复</w:t>
      </w:r>
    </w:p>
    <w:p>
      <w:pPr>
        <w:pStyle w:val="Normal3"/>
        <w:framePr w:w="10005" w:x="1616" w:y="32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矛盾、超范围制定等主要问题，推动实现一个市场、一条底线、一</w:t>
      </w:r>
    </w:p>
    <w:p>
      <w:pPr>
        <w:pStyle w:val="Normal3"/>
        <w:framePr w:w="10005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个标准。</w:t>
      </w:r>
    </w:p>
    <w:p>
      <w:pPr>
        <w:pStyle w:val="Normal3"/>
        <w:framePr w:w="10005" w:x="1616" w:y="6236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NHWKPA+¿¬Ìå" w:hAnsi="NHWKPA+¿¬Ìå" w:eastAsiaTheme="minorHAnsi" w:cs="NHWKPA+¿¬Ìå"/>
          <w:color w:val="000000"/>
          <w:spacing w:val="-1"/>
          <w:sz w:val="30"/>
        </w:rPr>
        <w:t>（六）建立能效“领跑者”指标与节能标准衔接机制。</w:t>
      </w: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根据产</w:t>
      </w:r>
    </w:p>
    <w:p>
      <w:pPr>
        <w:pStyle w:val="Normal3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业发展和产业政策调整情况，适时将能效“领跑者”指标纳入强制</w:t>
      </w:r>
    </w:p>
    <w:p>
      <w:pPr>
        <w:pStyle w:val="Normal3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性终端用能产品能效标准和能耗限额标准指标体系，将能效“领跑</w:t>
      </w:r>
    </w:p>
    <w:p>
      <w:pPr>
        <w:pStyle w:val="Normal3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10"/>
          <w:sz w:val="30"/>
        </w:rPr>
        <w:t>者”企业的能耗水平确定为高耗能及产能严重过剩行业的准入指</w:t>
      </w:r>
    </w:p>
    <w:p>
      <w:pPr>
        <w:pStyle w:val="Normal3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标。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NHWKPA+¿¬Ìå" w:hAnsi="NHWKPA+¿¬Ìå" w:eastAsiaTheme="minorHAnsi" w:cs="NHWKPA+¿¬Ìå"/>
          <w:color w:val="000000"/>
          <w:spacing w:val="-1"/>
          <w:sz w:val="30"/>
        </w:rPr>
        <w:t>（七）加强重点领域节能标准制修订工作。</w:t>
      </w: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继续实施“百项能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效标准推进工程”，不断提升节能标准技术要求。在工业领域，加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快制修订钢铁、有色、石化、化工、建材、机械、船舶等行业节能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0"/>
          <w:sz w:val="30"/>
        </w:rPr>
        <w:t>技术标准，形成覆盖生产设备节能、节能监测与管理、能源计量、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能源管理与审计等方面的标准体系；完善燃油经济性标准和新能源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汽车技术标准。在能源领域，重点制定煤炭清洁高效利用相关技术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标准，加强天然气、新能源、可再生能源标准制修订工作。在建筑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领域，完善绿色建筑与建筑节能设计、施工验收和评价标准，修订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建筑照明设计标准，建立绿色建材标准体系。在交通运输领域，完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FQGEC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FQGEC+·ÂËÎ" w:hAnsi="EFQGEC+·ÂËÎ" w:eastAsiaTheme="minorHAnsi" w:cs="EFQGEC+·ÂËÎ"/>
          <w:color w:val="000000"/>
          <w:spacing w:val="-1"/>
          <w:sz w:val="30"/>
        </w:rPr>
        <w:t>善用能设备设施能效标准、绿色交通评价、交通运输工具能耗监测</w:t>
      </w:r>
    </w:p>
    <w:p>
      <w:pPr>
        <w:pStyle w:val="Normal3"/>
        <w:framePr w:w="10005" w:x="1616" w:y="9176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4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等标准。在商贸流通等服务业领域，加快制修订零售业能源管理体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系、绿色商场和绿色市场、绿色服务等标准。在公共机构领域，制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修订公共机构能耗限额、能源统计、能源计量、节约型公共机构评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价等标准。在农业领域，加快制修订农业机械、渔船和种植制度等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农业生产领域高产节能、省柴节煤灶炕等农村生活节能，以及农作</w:t>
      </w:r>
    </w:p>
    <w:p>
      <w:pPr>
        <w:pStyle w:val="Normal4"/>
        <w:framePr w:w="10005" w:x="1616" w:y="21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0"/>
          <w:sz w:val="30"/>
        </w:rPr>
        <w:t>物秸秆能源化高效利用等相关技术标准。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TEPISG+¿¬Ìå" w:hAnsi="TEPISG+¿¬Ìå" w:eastAsiaTheme="minorHAnsi" w:cs="TEPISG+¿¬Ìå"/>
          <w:color w:val="000000"/>
          <w:spacing w:val="-1"/>
          <w:sz w:val="30"/>
        </w:rPr>
        <w:t>（八）增加节能标准的市场供给。</w:t>
      </w: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针对技术创新活跃、市场化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程度高、产品类标准较多的重点领域，推动新兴节能技术、产品和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服务快速转化为标准，供市场自愿选用。重点支持具有行业影响力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的社会团体、运营规范的企业快速响应节能技术创新和市场需求制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定团体标准、企业标准，通过市场竞争优胜劣汰。建立企业节能产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品、服务标准自我声明公开和监督制度，鼓励企业建立节能标准排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行榜。探索建立将技术水平高、节能效果好的节能团体标准、企业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0"/>
          <w:sz w:val="30"/>
        </w:rPr>
        <w:t>标准转化为地方标准、行业标准或国家标准的工作机制。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TEPISG+¿¬Ìå" w:hAnsi="TEPISG+¿¬Ìå" w:eastAsiaTheme="minorHAnsi" w:cs="TEPISG+¿¬Ìå"/>
          <w:color w:val="000000"/>
          <w:spacing w:val="-1"/>
          <w:sz w:val="30"/>
        </w:rPr>
        <w:t>（九）推进节能标准国际化。</w:t>
      </w: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跟踪节能领域国际标准，实质性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参与和主导制定一批节能国际标准，推动将具有我国自主知识产权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的技术转化为国际标准，提升国际标准话语权。加强双边、多边国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际合作机制下节能标准国际协调一致，推动与主要贸易国建立节能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6"/>
          <w:sz w:val="30"/>
        </w:rPr>
        <w:t>标准标识协调互认机制，促进投资贸易便利化。深化与“一带一路”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沿线国家和地区节能标准化双多边合作和互联互通，大力推动制冷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空调、照明产品、变压器等产品节能标准化合作，研究制定区域性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ISNG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ISNGP+·ÂËÎ" w:hAnsi="RISNGP+·ÂËÎ" w:eastAsiaTheme="minorHAnsi" w:cs="RISNGP+·ÂËÎ"/>
          <w:color w:val="000000"/>
          <w:spacing w:val="-1"/>
          <w:sz w:val="30"/>
        </w:rPr>
        <w:t>节能标准，以节能标准“走出去”带动我国高效节能技术、产品和</w:t>
      </w:r>
    </w:p>
    <w:p>
      <w:pPr>
        <w:pStyle w:val="Normal4"/>
        <w:framePr w:w="10350" w:x="1616" w:y="5648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5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345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9"/>
          <w:sz w:val="30"/>
        </w:rPr>
        <w:t>装备“走出去”。</w:t>
      </w:r>
    </w:p>
    <w:p>
      <w:pPr>
        <w:pStyle w:val="Normal5"/>
        <w:framePr w:w="3450" w:x="1616" w:y="2119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OIPKKW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IPKKW+ºÚÌå" w:hAnsi="OIPKKW+ºÚÌå" w:eastAsiaTheme="minorHAnsi" w:cs="OIPKKW+ºÚÌå"/>
          <w:color w:val="000000"/>
          <w:spacing w:val="0"/>
          <w:sz w:val="30"/>
        </w:rPr>
        <w:t>四、健全管理机制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300" w:lineRule="exact"/>
        <w:ind w:left="607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KGETI+¿¬Ìå" w:hAnsi="WKGETI+¿¬Ìå" w:eastAsiaTheme="minorHAnsi" w:cs="WKGETI+¿¬Ìå"/>
          <w:color w:val="000000"/>
          <w:spacing w:val="-1"/>
          <w:sz w:val="30"/>
        </w:rPr>
        <w:t>（十）进一步明确工作职责。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国家标准委、国家发展改革委联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合制定节能标准管理办法。国家标准委、国家发展改革委负责制定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并维护节能标准体系，统筹管理节能强制性国家标准和推荐性国家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10"/>
          <w:sz w:val="30"/>
        </w:rPr>
        <w:t>标准制修订工作。国家标准委商国家发展改革委和国务院有关部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6"/>
          <w:sz w:val="30"/>
        </w:rPr>
        <w:t>门，负责节能国家标准的立项、起草、征求意见、技术审查等工作。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能效标准应制定为强制性国家标准，能耗限额标准原则上制定为强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制性国家标准。国务院各有关部门根据节能工作需要组织制修订节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能行业标准。国家标准委会同国务院有关部门加强对节能领域团体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标准制修订的规范、引导和监督。地方制定的节能标准原则上应为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推荐性标准，各省、自治区、直辖市根据节能工作需要可制定严于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能耗限额强制性国家标准的强制性地方标准。国家发展改革委和国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务院有关部门依据职责组织实施节能强制性国家标准。工程建设强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制性国家标准、强制性行业标准和强制性地方标准，按现有模式管</w:t>
      </w:r>
    </w:p>
    <w:p>
      <w:pPr>
        <w:pStyle w:val="Normal5"/>
        <w:framePr w:w="10350" w:x="1616" w:y="32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0"/>
          <w:sz w:val="30"/>
        </w:rPr>
        <w:t>理。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300" w:lineRule="exact"/>
        <w:ind w:left="607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KGETI+¿¬Ìå" w:hAnsi="WKGETI+¿¬Ìå" w:eastAsiaTheme="minorHAnsi" w:cs="WKGETI+¿¬Ìå"/>
          <w:color w:val="000000"/>
          <w:spacing w:val="-1"/>
          <w:sz w:val="30"/>
        </w:rPr>
        <w:t>（十一）建立节能标准更新机制。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国家标准委、国家发展改革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委与国务院有关部门协调配合，完善节能标准更新机制。每年下达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WAGUE+·ÂËÎ" w:eastAsiaTheme="minorHAnsi" w:hAnsiTheme="minorHAnsi" w:cstheme="minorBidi"/>
          <w:color w:val="000000"/>
          <w:spacing w:val="1"/>
          <w:sz w:val="30"/>
        </w:rPr>
        <w:t>1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0"/>
          <w:sz w:val="30"/>
        </w:rPr>
        <w:t>～</w:t>
      </w:r>
      <w:r>
        <w:rPr>
          <w:rStyle w:val="DefaultParagraphFont"/>
          <w:rFonts w:ascii="JWAGUE+·ÂËÎ" w:eastAsiaTheme="minorHAnsi" w:hAnsiTheme="minorHAnsi" w:cstheme="minorBidi"/>
          <w:color w:val="000000"/>
          <w:spacing w:val="73"/>
          <w:sz w:val="30"/>
        </w:rPr>
        <w:t>2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-4"/>
          <w:sz w:val="30"/>
        </w:rPr>
        <w:t>批节能标准专项计划，急需标准随时立项。完善节能标准复审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机制，标准复审周期控制在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0"/>
        </w:rPr>
        <w:t xml:space="preserve"> </w:t>
      </w:r>
      <w:r>
        <w:rPr>
          <w:rStyle w:val="DefaultParagraphFont"/>
          <w:rFonts w:ascii="JWAGUE+·ÂËÎ" w:eastAsiaTheme="minorHAnsi" w:hAnsiTheme="minorHAnsi" w:cstheme="minorBidi"/>
          <w:color w:val="000000"/>
          <w:spacing w:val="73"/>
          <w:sz w:val="30"/>
        </w:rPr>
        <w:t>3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年以内，标准修订周期控制在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0"/>
        </w:rPr>
        <w:t xml:space="preserve"> </w:t>
      </w:r>
      <w:r>
        <w:rPr>
          <w:rStyle w:val="DefaultParagraphFont"/>
          <w:rFonts w:ascii="JWAGUE+·ÂËÎ" w:eastAsiaTheme="minorHAnsi" w:hAnsiTheme="minorHAnsi" w:cstheme="minorBidi"/>
          <w:color w:val="000000"/>
          <w:spacing w:val="73"/>
          <w:sz w:val="30"/>
        </w:rPr>
        <w:t>2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0"/>
          <w:sz w:val="30"/>
        </w:rPr>
        <w:t>年以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-1"/>
          <w:sz w:val="30"/>
        </w:rPr>
        <w:t>内，确保强制性能效和能耗指标的先进性、科学性和有效性。能效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AAHM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KAAHM+·ÂËÎ" w:hAnsi="OKAAHM+·ÂËÎ" w:eastAsiaTheme="minorHAnsi" w:cs="OKAAHM+·ÂËÎ"/>
          <w:color w:val="000000"/>
          <w:spacing w:val="0"/>
          <w:sz w:val="30"/>
        </w:rPr>
        <w:t>标准中的能效限定值和能耗限额标准中的能耗限定值应淘汰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1"/>
          <w:sz w:val="30"/>
        </w:rPr>
        <w:t xml:space="preserve"> </w:t>
      </w:r>
      <w:r>
        <w:rPr>
          <w:rStyle w:val="DefaultParagraphFont"/>
          <w:rFonts w:ascii="JWAGUE+·ÂËÎ" w:eastAsiaTheme="minorHAnsi" w:hAnsiTheme="minorHAnsi" w:cstheme="minorBidi"/>
          <w:color w:val="000000"/>
          <w:spacing w:val="0"/>
          <w:sz w:val="30"/>
        </w:rPr>
        <w:t>20%</w:t>
      </w:r>
      <w:r>
        <w:rPr>
          <w:rStyle w:val="DefaultParagraphFont"/>
          <w:rFonts w:ascii="OKAAHM+·ÂËÎ" w:hAnsi="OKAAHM+·ÂËÎ" w:eastAsiaTheme="minorHAnsi" w:cs="OKAAHM+·ÂËÎ"/>
          <w:color w:val="000000"/>
          <w:spacing w:val="0"/>
          <w:sz w:val="30"/>
        </w:rPr>
        <w:t>左</w:t>
      </w:r>
    </w:p>
    <w:p>
      <w:pPr>
        <w:pStyle w:val="Normal5"/>
        <w:framePr w:w="10005" w:x="1616" w:y="11529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6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414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右的落后产品和落后产能。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300" w:lineRule="exact"/>
        <w:ind w:left="607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KJPAU+¿¬Ìå" w:hAnsi="BKJPAU+¿¬Ìå" w:eastAsiaTheme="minorHAnsi" w:cs="BKJPAU+¿¬Ìå"/>
          <w:color w:val="000000"/>
          <w:spacing w:val="-2"/>
          <w:sz w:val="30"/>
        </w:rPr>
        <w:t>（十二）开展节能标准监督检查。</w:t>
      </w: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县级以上节能主管部门依据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《节能监察办法》规范节能监察行为，会同有关部门结合本地实际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编制节能监察计划，组织节能监察机构根据节能强制性标准对辖区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内能源生产、经营、使用单位和其他相关单位开展节能监督检查，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严肃查处违法违规用能行为，并提出依法用能、合理用能的建议。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畅通节能标准违规投诉举报渠道，调动社会各方力量参与节能标准</w:t>
      </w:r>
    </w:p>
    <w:p>
      <w:pPr>
        <w:pStyle w:val="Normal6"/>
        <w:framePr w:w="10006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实施情况的监督。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BKJPAU+¿¬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KJPAU+¿¬Ìå" w:hAnsi="BKJPAU+¿¬Ìå" w:eastAsiaTheme="minorHAnsi" w:cs="BKJPAU+¿¬Ìå"/>
          <w:color w:val="000000"/>
          <w:spacing w:val="10"/>
          <w:sz w:val="30"/>
        </w:rPr>
        <w:t>（十三）实行节能强制性国家标准实施效果统计分析报告制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KJPAU+¿¬Ìå" w:hAnsi="BKJPAU+¿¬Ìå" w:eastAsiaTheme="minorHAnsi" w:cs="BKJPAU+¿¬Ìå"/>
          <w:color w:val="000000"/>
          <w:spacing w:val="-6"/>
          <w:sz w:val="30"/>
        </w:rPr>
        <w:t>度。</w:t>
      </w: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国家标准委、国家发展改革委会同国务院有关部门委托全国能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10"/>
          <w:sz w:val="30"/>
        </w:rPr>
        <w:t>源基础与管理标准化技术委员会或相关机构开展标准实施效果评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5"/>
          <w:sz w:val="30"/>
        </w:rPr>
        <w:t>估，每年选择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30"/>
        </w:rPr>
        <w:t xml:space="preserve"> </w:t>
      </w:r>
      <w:r>
        <w:rPr>
          <w:rStyle w:val="DefaultParagraphFont"/>
          <w:rFonts w:ascii="VGJCOG+·ÂËÎ" w:eastAsiaTheme="minorHAnsi" w:hAnsiTheme="minorHAnsi" w:cstheme="minorBidi"/>
          <w:color w:val="000000"/>
          <w:spacing w:val="-1"/>
          <w:sz w:val="30"/>
        </w:rPr>
        <w:t>1</w:t>
      </w:r>
      <w:r>
        <w:rPr>
          <w:rStyle w:val="DefaultParagraphFont"/>
          <w:rFonts w:ascii="FWJGPP+·ÂËÎ" w:hAnsi="FWJGPP+·ÂËÎ" w:eastAsiaTheme="minorHAnsi" w:cs="FWJGPP+·ÂËÎ"/>
          <w:color w:val="000000"/>
          <w:spacing w:val="1"/>
          <w:sz w:val="30"/>
        </w:rPr>
        <w:t>～</w:t>
      </w:r>
      <w:r>
        <w:rPr>
          <w:rStyle w:val="DefaultParagraphFont"/>
          <w:rFonts w:ascii="VGJCOG+·ÂËÎ" w:eastAsiaTheme="minorHAnsi" w:hAnsiTheme="minorHAnsi" w:cstheme="minorBidi"/>
          <w:color w:val="000000"/>
          <w:spacing w:val="76"/>
          <w:sz w:val="30"/>
        </w:rPr>
        <w:t>2</w:t>
      </w: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类节能强制性国家标准开展标准实施效果评估，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通过抽样调查、数据整理、投入产出分析、节能效益分析等形成评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估结论。各部门、各地区组织开展节能领域重要行业、地方标准实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施情况评估，每年向国家标准委、国家发展改革委报告评估结果。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国家标准委、国家发展改革委会同国务院有关部门根据评估结果适</w:t>
      </w:r>
    </w:p>
    <w:p>
      <w:pPr>
        <w:pStyle w:val="Normal6"/>
        <w:framePr w:w="10152" w:x="1616" w:y="6824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时组织制修订节能国家标准。</w:t>
      </w:r>
    </w:p>
    <w:p>
      <w:pPr>
        <w:pStyle w:val="Normal6"/>
        <w:framePr w:w="3795" w:x="2216" w:y="12117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FFDOPO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FDOPO+ºÚÌå" w:hAnsi="FFDOPO+ºÚÌå" w:eastAsiaTheme="minorHAnsi" w:cs="FFDOPO+ºÚÌå"/>
          <w:color w:val="000000"/>
          <w:spacing w:val="0"/>
          <w:sz w:val="30"/>
        </w:rPr>
        <w:t>五、夯实节能标准化基础</w:t>
      </w:r>
    </w:p>
    <w:p>
      <w:pPr>
        <w:pStyle w:val="Normal6"/>
        <w:framePr w:w="10005" w:x="1616" w:y="12705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BKJPAU+¿¬Ìå" w:hAnsi="BKJPAU+¿¬Ìå" w:eastAsiaTheme="minorHAnsi" w:cs="BKJPAU+¿¬Ìå"/>
          <w:color w:val="000000"/>
          <w:spacing w:val="-1"/>
          <w:sz w:val="30"/>
        </w:rPr>
        <w:t>（十四）加强节能标准化科技创新。</w:t>
      </w: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实施科技创新驱动发展战</w:t>
      </w:r>
    </w:p>
    <w:p>
      <w:pPr>
        <w:pStyle w:val="Normal6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略，加强节能领域技术标准科研工作规划，加强节能标准研究、制</w:t>
      </w:r>
    </w:p>
    <w:p>
      <w:pPr>
        <w:pStyle w:val="Normal6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-1"/>
          <w:sz w:val="30"/>
        </w:rPr>
        <w:t>修订和效果评估，提高节能标准的适用性。强化节能技术研发与节</w:t>
      </w:r>
    </w:p>
    <w:p>
      <w:pPr>
        <w:pStyle w:val="Normal6"/>
        <w:framePr w:w="10005" w:x="1616" w:y="1270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WJGPP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WJGPP+·ÂËÎ" w:hAnsi="FWJGPP+·ÂËÎ" w:eastAsiaTheme="minorHAnsi" w:cs="FWJGPP+·ÂËÎ"/>
          <w:color w:val="000000"/>
          <w:spacing w:val="0"/>
          <w:sz w:val="30"/>
        </w:rPr>
        <w:t>能标准制修订衔接，建设产学研用有机结合的节能标准创新基地，</w:t>
      </w:r>
    </w:p>
    <w:p>
      <w:pPr>
        <w:pStyle w:val="Normal6"/>
        <w:framePr w:w="10005" w:x="1616" w:y="12705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7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培育形成技术研发</w:t>
      </w:r>
      <w:r>
        <w:rPr>
          <w:rStyle w:val="DefaultParagraphFont"/>
          <w:rFonts w:ascii="NFTVUQ+ËÎÌå" w:hAnsi="NFTVUQ+ËÎÌå" w:eastAsiaTheme="minorHAnsi" w:cs="NFTVUQ+ËÎÌå"/>
          <w:color w:val="000000"/>
          <w:spacing w:val="0"/>
          <w:sz w:val="30"/>
        </w:rPr>
        <w:t>—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1"/>
          <w:sz w:val="30"/>
        </w:rPr>
        <w:t>标准研制</w:t>
      </w:r>
      <w:r>
        <w:rPr>
          <w:rStyle w:val="DefaultParagraphFont"/>
          <w:rFonts w:ascii="NFTVUQ+ËÎÌå" w:hAnsi="NFTVUQ+ËÎÌå" w:eastAsiaTheme="minorHAnsi" w:cs="NFTVUQ+ËÎÌå"/>
          <w:color w:val="000000"/>
          <w:spacing w:val="-2"/>
          <w:sz w:val="30"/>
        </w:rPr>
        <w:t>—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产业推广应用的科技创新机制。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GQSWB+¿¬Ìå" w:hAnsi="FGQSWB+¿¬Ìå" w:eastAsiaTheme="minorHAnsi" w:cs="FGQSWB+¿¬Ìå"/>
          <w:color w:val="000000"/>
          <w:spacing w:val="-1"/>
          <w:sz w:val="30"/>
        </w:rPr>
        <w:t>（十五）加强能源统计计量。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强化用能单位能源计量、统计分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析等制度实施，不断完善能源计量相关标准体系建设。加强能源计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量器具智能化升级、配备、安装以及能源计量数据采集等方面的标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6"/>
          <w:sz w:val="30"/>
        </w:rPr>
        <w:t>准制修订，不断提高能源计量器具的标准化、智能化、规范化水平，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提高能耗监测数据记录的完整性、准确性、持续性。严格执行能源</w:t>
      </w:r>
    </w:p>
    <w:p>
      <w:pPr>
        <w:pStyle w:val="Normal7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计量器具配备相关标准，确保数据质量。</w:t>
      </w:r>
    </w:p>
    <w:p>
      <w:pPr>
        <w:pStyle w:val="Normal7"/>
        <w:framePr w:w="10005" w:x="1616" w:y="6236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GQSWB+¿¬Ìå" w:hAnsi="FGQSWB+¿¬Ìå" w:eastAsiaTheme="minorHAnsi" w:cs="FGQSWB+¿¬Ìå"/>
          <w:color w:val="000000"/>
          <w:spacing w:val="-1"/>
          <w:sz w:val="30"/>
        </w:rPr>
        <w:t>（十六）加强节能检测认证和监督监测能力建设。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加强节能检</w:t>
      </w:r>
    </w:p>
    <w:p>
      <w:pPr>
        <w:pStyle w:val="Normal7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测认证机构符合性验证能力建设，为节能标准实施提供支撑。加大</w:t>
      </w:r>
    </w:p>
    <w:p>
      <w:pPr>
        <w:pStyle w:val="Normal7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节能监察技术人员培训力度，提升各级节能监察机构和主要耗能行</w:t>
      </w:r>
    </w:p>
    <w:p>
      <w:pPr>
        <w:pStyle w:val="Normal7"/>
        <w:framePr w:w="10005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业节能监测中心监测能力。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GQSWB+¿¬Ìå" w:hAnsi="FGQSWB+¿¬Ìå" w:eastAsiaTheme="minorHAnsi" w:cs="FGQSWB+¿¬Ìå"/>
          <w:color w:val="000000"/>
          <w:spacing w:val="-10"/>
          <w:sz w:val="30"/>
        </w:rPr>
        <w:t>（十七）加强节能标准化信息平台建设。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充分运用信息化手段，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建立节能标准制修订全过程信息公开和服务平台，强化信息共享、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社会监督、自查自纠。及时发布节能标准制修订计划、起草单位征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集、征求意见、宣贯培训等信息，方便查询节能标准信息、反馈实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施情况、提出标准需求，提升节能标准化信息平台服务能力。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9" w:lineRule="exact"/>
        <w:ind w:left="60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GQSWB+¿¬Ìå" w:hAnsi="FGQSWB+¿¬Ìå" w:eastAsiaTheme="minorHAnsi" w:cs="FGQSWB+¿¬Ìå"/>
          <w:color w:val="000000"/>
          <w:spacing w:val="-1"/>
          <w:sz w:val="30"/>
        </w:rPr>
        <w:t>（十八）实施节能标准化示范工程。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选择具有示范作用和辐射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效应的园区或重点用能企业，创建一批节能标准化示范项目，推动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节能标准有效实施，促进先进节能技术、产品和服务应用，提升能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-1"/>
          <w:sz w:val="30"/>
        </w:rPr>
        <w:t>源利用效率。建立国家节能标准化示范项目案例库，积极开展示范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项目经验宣传和培训，促进典型实践案例复制和推广。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WLONNK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GQSWB+¿¬Ìå" w:hAnsi="FGQSWB+¿¬Ìå" w:eastAsiaTheme="minorHAnsi" w:cs="FGQSWB+¿¬Ìå"/>
          <w:color w:val="000000"/>
          <w:spacing w:val="0"/>
          <w:sz w:val="30"/>
        </w:rPr>
        <w:t>（十九）完善节能标准化服务。</w:t>
      </w:r>
      <w:r>
        <w:rPr>
          <w:rStyle w:val="DefaultParagraphFont"/>
          <w:rFonts w:ascii="WLONNK+·ÂËÎ" w:hAnsi="WLONNK+·ÂËÎ" w:eastAsiaTheme="minorHAnsi" w:cs="WLONNK+·ÂËÎ"/>
          <w:color w:val="000000"/>
          <w:spacing w:val="0"/>
          <w:sz w:val="30"/>
        </w:rPr>
        <w:t>探索节能标准化服务新模式，</w:t>
      </w:r>
    </w:p>
    <w:p>
      <w:pPr>
        <w:pStyle w:val="Normal7"/>
        <w:framePr w:w="10150" w:x="1616" w:y="8588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8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1035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充分发挥学会、协会等社会团体的作用，开展节能标准宣传贯彻、</w:t>
      </w:r>
    </w:p>
    <w:p>
      <w:pPr>
        <w:pStyle w:val="Normal8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6"/>
          <w:sz w:val="30"/>
        </w:rPr>
        <w:t>信息咨询、标准比对、实施效果评估等服务。采取新闻发布、网站、</w:t>
      </w:r>
    </w:p>
    <w:p>
      <w:pPr>
        <w:pStyle w:val="Normal8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平面媒体等多种措施，普及节能标准化知识，增强政府部门、用能</w:t>
      </w:r>
    </w:p>
    <w:p>
      <w:pPr>
        <w:pStyle w:val="Normal8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单位和消费者的节能标准化意识。免费向社会公开节能强制性国家</w:t>
      </w:r>
    </w:p>
    <w:p>
      <w:pPr>
        <w:pStyle w:val="Normal8"/>
        <w:framePr w:w="10350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标准文本。</w:t>
      </w:r>
    </w:p>
    <w:p>
      <w:pPr>
        <w:pStyle w:val="Normal8"/>
        <w:framePr w:w="2250" w:x="2216" w:y="5060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REQDIV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REQDIV+ºÚÌå" w:hAnsi="REQDIV+ºÚÌå" w:eastAsiaTheme="minorHAnsi" w:cs="REQDIV+ºÚÌå"/>
          <w:color w:val="000000"/>
          <w:spacing w:val="0"/>
          <w:sz w:val="30"/>
        </w:rPr>
        <w:t>六、保障措施</w:t>
      </w:r>
    </w:p>
    <w:p>
      <w:pPr>
        <w:pStyle w:val="Normal8"/>
        <w:framePr w:w="10005" w:x="1616" w:y="564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EMLTG+¿¬Ìå" w:hAnsi="AEMLTG+¿¬Ìå" w:eastAsiaTheme="minorHAnsi" w:cs="AEMLTG+¿¬Ìå"/>
          <w:color w:val="000000"/>
          <w:spacing w:val="-2"/>
          <w:sz w:val="30"/>
        </w:rPr>
        <w:t>（二十）落实用能单位主体责任。</w:t>
      </w: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督促用能单位实施强制性能</w:t>
      </w:r>
    </w:p>
    <w:p>
      <w:pPr>
        <w:pStyle w:val="Normal8"/>
        <w:framePr w:w="10005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耗限额标准和终端用能产品能效标准，引导用能单位实施推荐性节</w:t>
      </w:r>
    </w:p>
    <w:p>
      <w:pPr>
        <w:pStyle w:val="Normal8"/>
        <w:framePr w:w="10005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能标准，组织开展用能单位能效对标活动，推动用能单位建立起规</w:t>
      </w:r>
    </w:p>
    <w:p>
      <w:pPr>
        <w:pStyle w:val="Normal8"/>
        <w:framePr w:w="10005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范化、常态化的节能标准运行机制，确保实现能源消费总量和强度</w:t>
      </w:r>
    </w:p>
    <w:p>
      <w:pPr>
        <w:pStyle w:val="Normal8"/>
        <w:framePr w:w="10005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“双控”目标。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EMLTG+¿¬Ìå" w:hAnsi="AEMLTG+¿¬Ìå" w:eastAsiaTheme="minorHAnsi" w:cs="AEMLTG+¿¬Ìå"/>
          <w:color w:val="000000"/>
          <w:spacing w:val="-1"/>
          <w:sz w:val="30"/>
        </w:rPr>
        <w:t>（二十一）强化节能标准与相关政策有效衔接。</w:t>
      </w: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国家发展改革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委、国务院有关部门制定相关政策、履行职能时应优先采用节能标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准，节能强制性标准与相关政策有效衔接，为实施固定资产投资项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目节能审查制度、能效标识制度、节能产品政府采购制度、差别电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价、惩罚性电价等政策措施提供标准支撑。推动能源管理体系、系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统经济运行、能量平衡测试、能耗监测、节能量评估、能源绩效评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估等节能推荐性标准在重点用能单位“百千万”行动和节能自愿活</w:t>
      </w:r>
    </w:p>
    <w:p>
      <w:pPr>
        <w:pStyle w:val="Normal8"/>
        <w:framePr w:w="10005" w:x="1616" w:y="858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动中的应用。</w:t>
      </w:r>
    </w:p>
    <w:p>
      <w:pPr>
        <w:pStyle w:val="Normal8"/>
        <w:framePr w:w="10350" w:x="1616" w:y="13293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EMLTG+¿¬Ìå" w:hAnsi="AEMLTG+¿¬Ìå" w:eastAsiaTheme="minorHAnsi" w:cs="AEMLTG+¿¬Ìå"/>
          <w:color w:val="000000"/>
          <w:spacing w:val="-1"/>
          <w:sz w:val="30"/>
        </w:rPr>
        <w:t>（二十二）加大节能标准经费支持力度。</w:t>
      </w:r>
      <w:r>
        <w:rPr>
          <w:rStyle w:val="DefaultParagraphFont"/>
          <w:rFonts w:ascii="AQJWBH+·ÂËÎ" w:hAnsi="AQJWBH+·ÂËÎ" w:eastAsiaTheme="minorHAnsi" w:cs="AQJWBH+·ÂËÎ"/>
          <w:color w:val="000000"/>
          <w:spacing w:val="0"/>
          <w:sz w:val="30"/>
        </w:rPr>
        <w:t>鼓励地方根据工作实</w:t>
      </w:r>
    </w:p>
    <w:p>
      <w:pPr>
        <w:pStyle w:val="Normal8"/>
        <w:framePr w:w="10350" w:x="1616" w:y="1329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6"/>
          <w:sz w:val="30"/>
        </w:rPr>
        <w:t>际需要统筹安排节能标准化工作经费，用于节能标准研究、制修订、</w:t>
      </w:r>
    </w:p>
    <w:p>
      <w:pPr>
        <w:pStyle w:val="Normal8"/>
        <w:framePr w:w="10350" w:x="1616" w:y="1329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JWB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QJWBH+·ÂËÎ" w:hAnsi="AQJWBH+·ÂËÎ" w:eastAsiaTheme="minorHAnsi" w:cs="AQJWBH+·ÂËÎ"/>
          <w:color w:val="000000"/>
          <w:spacing w:val="-1"/>
          <w:sz w:val="30"/>
        </w:rPr>
        <w:t>宣贯、实施效果评估、监督检查、人才培养等工作。鼓励、引导社</w:t>
      </w:r>
    </w:p>
    <w:p>
      <w:pPr>
        <w:pStyle w:val="Normal8"/>
        <w:framePr w:w="10350" w:x="1616" w:y="13293"/>
        <w:widowControl w:val="0"/>
        <w:autoSpaceDE w:val="0"/>
        <w:autoSpaceDN w:val="0"/>
        <w:spacing w:before="0" w:after="0" w:line="569" w:lineRule="exact"/>
        <w:ind w:left="427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9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会各界加大投入，支持节能标准创新和节能标准化服务业发展。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JBCWU+¿¬Ìå" w:hAnsi="OJBCWU+¿¬Ìå" w:eastAsiaTheme="minorHAnsi" w:cs="OJBCWU+¿¬Ìå"/>
          <w:color w:val="000000"/>
          <w:spacing w:val="-1"/>
          <w:sz w:val="30"/>
        </w:rPr>
        <w:t>（二十三）建立节能标准化工作奖惩制度。</w:t>
      </w: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国家将节能标准化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工作纳入对地方及重点用能单位节能目标责任考核，对推动节能标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准化工作成绩突出、效果显著、发挥示范效应的单位和个人进行表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彰或奖励，优先考虑节能标准化示范项目创建单位。对在推动节能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标准化工作中存在弄虚作假的用能单位，纳入全国统一的信用信息</w:t>
      </w:r>
    </w:p>
    <w:p>
      <w:pPr>
        <w:pStyle w:val="Normal9"/>
        <w:framePr w:w="10005" w:x="1616" w:y="21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共享交互平台。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JBCWU+¿¬Ìå" w:hAnsi="OJBCWU+¿¬Ìå" w:eastAsiaTheme="minorHAnsi" w:cs="OJBCWU+¿¬Ìå"/>
          <w:color w:val="000000"/>
          <w:spacing w:val="-1"/>
          <w:sz w:val="30"/>
        </w:rPr>
        <w:t>（二十四）加强节能标准化人才培养。</w:t>
      </w: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实施节能标准化人才培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养工程，开发培训教材，加强对节能管理人员和专业技术人员的培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10"/>
          <w:sz w:val="30"/>
        </w:rPr>
        <w:t>训工作，提升各类用能单位特别是中小微企业运用节能标准的能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10"/>
          <w:sz w:val="30"/>
        </w:rPr>
        <w:t>力。鼓励和培养节能标准化人才担任节能国际标准化技术组织职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-1"/>
          <w:sz w:val="30"/>
        </w:rPr>
        <w:t>务，增强节能标准国际话语权。建立节能标准化专家库，发挥专家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在节能标准立项、起草、审查、宣贯以及咨询服务等方面的作用。</w:t>
      </w:r>
    </w:p>
    <w:p>
      <w:pPr>
        <w:pStyle w:val="Normal9"/>
        <w:framePr w:w="10006" w:x="1616" w:y="6236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JFDBOL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JFDBOL+·ÂËÎ" w:hAnsi="JFDBOL+·ÂËÎ" w:eastAsiaTheme="minorHAnsi" w:cs="JFDBOL+·ÂËÎ"/>
          <w:color w:val="000000"/>
          <w:spacing w:val="0"/>
          <w:sz w:val="30"/>
        </w:rPr>
        <w:t>附件：节能标准体系框架</w:t>
      </w:r>
    </w:p>
    <w:p>
      <w:pPr>
        <w:pStyle w:val="Normal9"/>
        <w:framePr w:w="600" w:x="5833" w:y="15082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10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1050" w:x="16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QJEQEJ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QJEQEJ+ºÚÌå" w:hAnsi="QJEQEJ+ºÚÌå" w:eastAsiaTheme="minorHAnsi" w:cs="QJEQEJ+ºÚÌå"/>
          <w:color w:val="000000"/>
          <w:spacing w:val="0"/>
          <w:sz w:val="30"/>
        </w:rPr>
        <w:t>附件</w:t>
      </w:r>
    </w:p>
    <w:p>
      <w:pPr>
        <w:pStyle w:val="Normal10"/>
        <w:framePr w:w="9289" w:x="2216" w:y="3295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按照节能过程环节，节能标准体系包括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EVNAVU+·ÂËÎ" w:eastAsiaTheme="minorHAnsi" w:hAnsiTheme="minorHAnsi" w:cstheme="minorBidi"/>
          <w:color w:val="000000"/>
          <w:spacing w:val="73"/>
          <w:sz w:val="30"/>
        </w:rPr>
        <w:t>7</w:t>
      </w: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个标准子体系，每个</w:t>
      </w:r>
    </w:p>
    <w:p>
      <w:pPr>
        <w:pStyle w:val="Normal10"/>
        <w:framePr w:w="8281" w:x="1616" w:y="3883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标准子体系又包括若干类别，节能标准体系框架如图。</w:t>
      </w:r>
    </w:p>
    <w:p>
      <w:pPr>
        <w:pStyle w:val="Normal10"/>
        <w:framePr w:w="8281" w:x="1616" w:y="3883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QJEQEJ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>0</w:t>
      </w: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QJEQEJ+ºÚÌå" w:hAnsi="QJEQEJ+ºÚÌå" w:eastAsiaTheme="minorHAnsi" w:cs="QJEQEJ+ºÚÌå"/>
          <w:color w:val="000000"/>
          <w:spacing w:val="0"/>
          <w:sz w:val="30"/>
        </w:rPr>
        <w:t>基础共性标准子体系</w:t>
      </w:r>
    </w:p>
    <w:p>
      <w:pPr>
        <w:pStyle w:val="Normal10"/>
        <w:framePr w:w="9975" w:x="1616" w:y="5060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基础共性标准在节能工作中广泛应用，是其他节能标准的依据</w:t>
      </w:r>
    </w:p>
    <w:p>
      <w:pPr>
        <w:pStyle w:val="Normal10"/>
        <w:framePr w:w="9975" w:x="1616" w:y="50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和基础。</w:t>
      </w:r>
    </w:p>
    <w:p>
      <w:pPr>
        <w:pStyle w:val="Normal10"/>
        <w:framePr w:w="2850" w:x="2216" w:y="6236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QJEQEJ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>1</w:t>
      </w: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QJEQEJ+ºÚÌå" w:hAnsi="QJEQEJ+ºÚÌå" w:eastAsiaTheme="minorHAnsi" w:cs="QJEQEJ+ºÚÌå"/>
          <w:color w:val="000000"/>
          <w:spacing w:val="0"/>
          <w:sz w:val="30"/>
        </w:rPr>
        <w:t>目标标准子体系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包括能耗限额标准、能效标准。其中，能耗限额标准是针对工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业、建筑、交通、公共机构、商贸、农业等重要领域提出的节能要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求，作为实施淘汰落后产能、固定资产投资项目节能审查制度、节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能目标责任制度和节能考核评价制度等的技术依据；能效标准是针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对家用耗能器具、商用设备、工业设备、照明、电子信息、交通工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具等终端用能产品提出的节能要求，作为实施节能产品认证制度、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能效标识制度、淘汰落后产品和设备制度等的技术依据。</w:t>
      </w:r>
    </w:p>
    <w:p>
      <w:pPr>
        <w:pStyle w:val="Normal10"/>
        <w:framePr w:w="10005" w:x="1616" w:y="6824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QJEQEJ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>2</w:t>
      </w: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QJEQEJ+ºÚÌå" w:hAnsi="QJEQEJ+ºÚÌå" w:eastAsiaTheme="minorHAnsi" w:cs="QJEQEJ+ºÚÌå"/>
          <w:color w:val="000000"/>
          <w:spacing w:val="0"/>
          <w:sz w:val="30"/>
        </w:rPr>
        <w:t>设计标准子体系</w:t>
      </w:r>
    </w:p>
    <w:p>
      <w:pPr>
        <w:pStyle w:val="Normal10"/>
        <w:framePr w:w="10005" w:x="1616" w:y="11529"/>
        <w:widowControl w:val="0"/>
        <w:autoSpaceDE w:val="0"/>
        <w:autoSpaceDN w:val="0"/>
        <w:spacing w:before="0" w:after="0" w:line="300" w:lineRule="exact"/>
        <w:ind w:left="554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1"/>
          <w:sz w:val="30"/>
        </w:rPr>
        <w:t>包括规划设计和源头控制等方面的相关标准。其中，规划设计</w:t>
      </w:r>
    </w:p>
    <w:p>
      <w:pPr>
        <w:pStyle w:val="Normal10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-1"/>
          <w:sz w:val="30"/>
        </w:rPr>
        <w:t>标准涉及生产过程、用能系统、建设等的节能规划和设计要求；源</w:t>
      </w:r>
    </w:p>
    <w:p>
      <w:pPr>
        <w:pStyle w:val="Normal10"/>
        <w:framePr w:w="10005" w:x="1616" w:y="1152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头控制标准涉及用能预算、项目前评估等相关标准。</w:t>
      </w:r>
    </w:p>
    <w:p>
      <w:pPr>
        <w:pStyle w:val="Normal10"/>
        <w:framePr w:w="10005" w:x="1616" w:y="11529"/>
        <w:widowControl w:val="0"/>
        <w:autoSpaceDE w:val="0"/>
        <w:autoSpaceDN w:val="0"/>
        <w:spacing w:before="0" w:after="0" w:line="588" w:lineRule="exact"/>
        <w:ind w:left="600" w:right="0" w:firstLine="0"/>
        <w:jc w:val="left"/>
        <w:rPr>
          <w:rStyle w:val="DefaultParagraphFont"/>
          <w:rFonts w:ascii="QJEQEJ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>3</w:t>
      </w:r>
      <w:r>
        <w:rPr>
          <w:rStyle w:val="DefaultParagraphFont"/>
          <w:rFonts w:ascii="EDFHOQ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QJEQEJ+ºÚÌå" w:hAnsi="QJEQEJ+ºÚÌå" w:eastAsiaTheme="minorHAnsi" w:cs="QJEQEJ+ºÚÌå"/>
          <w:color w:val="000000"/>
          <w:spacing w:val="0"/>
          <w:sz w:val="30"/>
        </w:rPr>
        <w:t>建设标准子体系</w:t>
      </w:r>
    </w:p>
    <w:p>
      <w:pPr>
        <w:pStyle w:val="Normal10"/>
        <w:framePr w:w="9978" w:x="1616" w:y="13881"/>
        <w:widowControl w:val="0"/>
        <w:autoSpaceDE w:val="0"/>
        <w:autoSpaceDN w:val="0"/>
        <w:spacing w:before="0" w:after="0" w:line="300" w:lineRule="exact"/>
        <w:ind w:left="554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1"/>
          <w:sz w:val="30"/>
        </w:rPr>
        <w:t>包括节能施工、验收等方面的标准，主要涉及建设项目及工程</w:t>
      </w:r>
    </w:p>
    <w:p>
      <w:pPr>
        <w:pStyle w:val="Normal10"/>
        <w:framePr w:w="9978" w:x="1616" w:y="1388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PHKKH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APHKKH+·ÂËÎ" w:hAnsi="APHKKH+·ÂËÎ" w:eastAsiaTheme="minorHAnsi" w:cs="APHKKH+·ÂËÎ"/>
          <w:color w:val="000000"/>
          <w:spacing w:val="0"/>
          <w:sz w:val="30"/>
        </w:rPr>
        <w:t>的相关节能要求。</w:t>
      </w:r>
    </w:p>
    <w:p>
      <w:pPr>
        <w:pStyle w:val="Normal10"/>
        <w:framePr w:w="600" w:x="5838" w:y="15082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4"/>
        </w:rPr>
        <w:t>11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180pt;height:23.9pt;margin-top:130.15pt;margin-left:217.6pt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2850" w:x="2216" w:y="2119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HRIJIF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>4</w:t>
      </w: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HRIJIF+ºÚÌå" w:hAnsi="HRIJIF+ºÚÌå" w:eastAsiaTheme="minorHAnsi" w:cs="HRIJIF+ºÚÌå"/>
          <w:color w:val="000000"/>
          <w:spacing w:val="0"/>
          <w:sz w:val="30"/>
        </w:rPr>
        <w:t>运行标准子体系</w:t>
      </w:r>
    </w:p>
    <w:p>
      <w:pPr>
        <w:pStyle w:val="Normal11"/>
        <w:framePr w:w="10005" w:x="1616" w:y="2707"/>
        <w:widowControl w:val="0"/>
        <w:autoSpaceDE w:val="0"/>
        <w:autoSpaceDN w:val="0"/>
        <w:spacing w:before="0" w:after="0" w:line="300" w:lineRule="exact"/>
        <w:ind w:left="571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包括节能工艺、技术、高效产品、设备和系统等相关的经济运</w:t>
      </w:r>
    </w:p>
    <w:p>
      <w:pPr>
        <w:pStyle w:val="Normal11"/>
        <w:framePr w:w="10005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行、维护等标准。通过科学管理、运行工况调节或技术改进，能源</w:t>
      </w:r>
    </w:p>
    <w:p>
      <w:pPr>
        <w:pStyle w:val="Normal11"/>
        <w:framePr w:w="10005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供需达到合理匹配，实现能耗低和经济性好的工作状态，提高系统</w:t>
      </w:r>
    </w:p>
    <w:p>
      <w:pPr>
        <w:pStyle w:val="Normal11"/>
        <w:framePr w:w="10005" w:x="1616" w:y="27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运行效率，实现节能效益。</w:t>
      </w:r>
    </w:p>
    <w:p>
      <w:pPr>
        <w:pStyle w:val="Normal11"/>
        <w:framePr w:w="2850" w:x="2216" w:y="5060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HRIJIF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>5</w:t>
      </w: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HRIJIF+ºÚÌå" w:hAnsi="HRIJIF+ºÚÌå" w:eastAsiaTheme="minorHAnsi" w:cs="HRIJIF+ºÚÌå"/>
          <w:color w:val="000000"/>
          <w:spacing w:val="0"/>
          <w:sz w:val="30"/>
        </w:rPr>
        <w:t>评估标准子体系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包括计量和检测、分析和计算、能效评估方面的标准。其中，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计量和检测标准涉及能源计量器具配备和管理、能源能效检测、能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量平衡与测试、节能监测等标准，对用能单位的能源利用状况进行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检测、测试和评价；分析和计算标准涉及合理用能、能源审计、节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能计算等标准；能效评估标准是衡量节能措施实施效果和节能收益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的重要尺度，涉及过程评估、节能量评估、能源绩效评价、节约型</w:t>
      </w:r>
    </w:p>
    <w:p>
      <w:pPr>
        <w:pStyle w:val="Normal11"/>
        <w:framePr w:w="10006" w:x="1616" w:y="56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组织评价等标准。</w:t>
      </w:r>
    </w:p>
    <w:p>
      <w:pPr>
        <w:pStyle w:val="Normal11"/>
        <w:framePr w:w="2850" w:x="2216" w:y="9764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HRIJIF+ºÚÌå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>6</w:t>
      </w:r>
      <w:r>
        <w:rPr>
          <w:rStyle w:val="DefaultParagraphFont"/>
          <w:rFonts w:ascii="FVFPVB+ºÚÌå" w:eastAsiaTheme="minorHAnsi" w:hAnsiTheme="minorHAnsi" w:cstheme="minorBidi"/>
          <w:color w:val="000000"/>
          <w:spacing w:val="0"/>
          <w:sz w:val="30"/>
        </w:rPr>
        <w:t xml:space="preserve"> </w:t>
      </w:r>
      <w:r>
        <w:rPr>
          <w:rStyle w:val="DefaultParagraphFont"/>
          <w:rFonts w:ascii="HRIJIF+ºÚÌå" w:hAnsi="HRIJIF+ºÚÌå" w:eastAsiaTheme="minorHAnsi" w:cs="HRIJIF+ºÚÌå"/>
          <w:color w:val="000000"/>
          <w:spacing w:val="0"/>
          <w:sz w:val="30"/>
        </w:rPr>
        <w:t>优化标准子体系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300" w:lineRule="exact"/>
        <w:ind w:left="571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包括系统提升、节能服务、供需优化等方面的标准。其中，系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统提升标准涉及能源管理体系、能量系统优化、能效对标、能源管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控等标准，与国家节能重点工程标准需求密切相关；节能服务标准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涉及合同能源管理、节能自愿性协议、节能融资等标准，是支撑节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能市场化机制的技术标准；供需优化标准涉及余能利用、新能源和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可再生能源利用、分布式能源、智慧能源等标准，通过能源供给方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-1"/>
          <w:sz w:val="30"/>
        </w:rPr>
        <w:t>式多样化、智能化，加大余能利用，增加新能源和可再生能源在能</w:t>
      </w:r>
    </w:p>
    <w:p>
      <w:pPr>
        <w:pStyle w:val="Normal11"/>
        <w:framePr w:w="10005" w:x="1616" w:y="1035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ADCGR+·ÂËÎ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ADCGR+·ÂËÎ" w:hAnsi="OADCGR+·ÂËÎ" w:eastAsiaTheme="minorHAnsi" w:cs="OADCGR+·ÂËÎ"/>
          <w:color w:val="000000"/>
          <w:spacing w:val="0"/>
          <w:sz w:val="30"/>
        </w:rPr>
        <w:t>源供给结构中的比例，减少化石能源消费。</w:t>
      </w:r>
    </w:p>
    <w:p>
      <w:pPr>
        <w:pStyle w:val="Normal11"/>
        <w:framePr w:w="600" w:x="5833" w:y="15082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12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2606" w:x="12188" w:y="3833"/>
        <w:widowControl w:val="0"/>
        <w:autoSpaceDE w:val="0"/>
        <w:autoSpaceDN w:val="0"/>
        <w:spacing w:before="0" w:after="0" w:line="34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35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35"/>
        </w:rPr>
        <w:t>节能标准体系</w:t>
      </w:r>
    </w:p>
    <w:p>
      <w:pPr>
        <w:pStyle w:val="Normal12"/>
        <w:framePr w:w="1471" w:x="3781" w:y="491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2"/>
          <w:sz w:val="22"/>
        </w:rPr>
        <w:t>0.基础共性</w:t>
      </w:r>
    </w:p>
    <w:p>
      <w:pPr>
        <w:pStyle w:val="Normal12"/>
        <w:framePr w:w="1471" w:x="3781" w:y="4913"/>
        <w:widowControl w:val="0"/>
        <w:autoSpaceDE w:val="0"/>
        <w:autoSpaceDN w:val="0"/>
        <w:spacing w:before="0" w:after="0" w:line="1286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1.目标</w:t>
      </w:r>
    </w:p>
    <w:p>
      <w:pPr>
        <w:pStyle w:val="Normal12"/>
        <w:framePr w:w="994" w:x="7450" w:y="6199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2.设计</w:t>
      </w:r>
    </w:p>
    <w:p>
      <w:pPr>
        <w:pStyle w:val="Normal12"/>
        <w:framePr w:w="994" w:x="9284" w:y="6199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3.建设</w:t>
      </w:r>
    </w:p>
    <w:p>
      <w:pPr>
        <w:pStyle w:val="Normal12"/>
        <w:framePr w:w="994" w:x="11350" w:y="6199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4.运行</w:t>
      </w:r>
    </w:p>
    <w:p>
      <w:pPr>
        <w:pStyle w:val="Normal12"/>
        <w:framePr w:w="994" w:x="14918" w:y="6199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5.评估</w:t>
      </w:r>
    </w:p>
    <w:p>
      <w:pPr>
        <w:pStyle w:val="Normal12"/>
        <w:framePr w:w="994" w:x="19714" w:y="6199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3"/>
          <w:sz w:val="22"/>
        </w:rPr>
        <w:t>6.优化</w:t>
      </w:r>
    </w:p>
    <w:p>
      <w:pPr>
        <w:pStyle w:val="Normal12"/>
        <w:framePr w:w="764" w:x="2525" w:y="7354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1.1</w:t>
      </w:r>
    </w:p>
    <w:p>
      <w:pPr>
        <w:pStyle w:val="Normal12"/>
        <w:framePr w:w="764" w:x="2525" w:y="7354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能耗</w:t>
      </w:r>
    </w:p>
    <w:p>
      <w:pPr>
        <w:pStyle w:val="Normal12"/>
        <w:framePr w:w="764" w:x="2525" w:y="7354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限额</w:t>
      </w:r>
    </w:p>
    <w:p>
      <w:pPr>
        <w:pStyle w:val="Normal12"/>
        <w:framePr w:w="764" w:x="7089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2.1</w:t>
      </w:r>
    </w:p>
    <w:p>
      <w:pPr>
        <w:pStyle w:val="Normal12"/>
        <w:framePr w:w="764" w:x="708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规划</w:t>
      </w:r>
    </w:p>
    <w:p>
      <w:pPr>
        <w:pStyle w:val="Normal12"/>
        <w:framePr w:w="764" w:x="708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设计</w:t>
      </w:r>
    </w:p>
    <w:p>
      <w:pPr>
        <w:pStyle w:val="Normal12"/>
        <w:framePr w:w="764" w:x="8028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2.2</w:t>
      </w:r>
    </w:p>
    <w:p>
      <w:pPr>
        <w:pStyle w:val="Normal12"/>
        <w:framePr w:w="764" w:x="8028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源头</w:t>
      </w:r>
    </w:p>
    <w:p>
      <w:pPr>
        <w:pStyle w:val="Normal12"/>
        <w:framePr w:w="764" w:x="8028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控制</w:t>
      </w:r>
    </w:p>
    <w:p>
      <w:pPr>
        <w:pStyle w:val="Normal12"/>
        <w:framePr w:w="764" w:x="10960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4.1</w:t>
      </w:r>
    </w:p>
    <w:p>
      <w:pPr>
        <w:pStyle w:val="Normal12"/>
        <w:framePr w:w="764" w:x="10960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技术</w:t>
      </w:r>
    </w:p>
    <w:p>
      <w:pPr>
        <w:pStyle w:val="Normal12"/>
        <w:framePr w:w="764" w:x="10960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改造</w:t>
      </w:r>
    </w:p>
    <w:p>
      <w:pPr>
        <w:pStyle w:val="Normal12"/>
        <w:framePr w:w="764" w:x="12159" w:y="7383"/>
        <w:widowControl w:val="0"/>
        <w:autoSpaceDE w:val="0"/>
        <w:autoSpaceDN w:val="0"/>
        <w:spacing w:before="0" w:after="0" w:line="217" w:lineRule="exact"/>
        <w:ind w:left="44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4.2</w:t>
      </w:r>
    </w:p>
    <w:p>
      <w:pPr>
        <w:pStyle w:val="Normal12"/>
        <w:framePr w:w="764" w:x="1215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运行</w:t>
      </w:r>
    </w:p>
    <w:p>
      <w:pPr>
        <w:pStyle w:val="Normal12"/>
        <w:framePr w:w="764" w:x="1215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维护</w:t>
      </w:r>
    </w:p>
    <w:p>
      <w:pPr>
        <w:pStyle w:val="Normal12"/>
        <w:framePr w:w="764" w:x="16522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5.3</w:t>
      </w:r>
    </w:p>
    <w:p>
      <w:pPr>
        <w:pStyle w:val="Normal12"/>
        <w:framePr w:w="764" w:x="16522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能效</w:t>
      </w:r>
    </w:p>
    <w:p>
      <w:pPr>
        <w:pStyle w:val="Normal12"/>
        <w:framePr w:w="764" w:x="16522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评估</w:t>
      </w:r>
    </w:p>
    <w:p>
      <w:pPr>
        <w:pStyle w:val="Normal12"/>
        <w:framePr w:w="764" w:x="18269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6.1</w:t>
      </w:r>
    </w:p>
    <w:p>
      <w:pPr>
        <w:pStyle w:val="Normal12"/>
        <w:framePr w:w="764" w:x="1826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系统</w:t>
      </w:r>
    </w:p>
    <w:p>
      <w:pPr>
        <w:pStyle w:val="Normal12"/>
        <w:framePr w:w="764" w:x="18269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提升</w:t>
      </w:r>
    </w:p>
    <w:p>
      <w:pPr>
        <w:pStyle w:val="Normal12"/>
        <w:framePr w:w="764" w:x="19830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6.2</w:t>
      </w:r>
    </w:p>
    <w:p>
      <w:pPr>
        <w:pStyle w:val="Normal12"/>
        <w:framePr w:w="764" w:x="19830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节能</w:t>
      </w:r>
    </w:p>
    <w:p>
      <w:pPr>
        <w:pStyle w:val="Normal12"/>
        <w:framePr w:w="764" w:x="19830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服务</w:t>
      </w:r>
    </w:p>
    <w:p>
      <w:pPr>
        <w:pStyle w:val="Normal12"/>
        <w:framePr w:w="764" w:x="21332" w:y="738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6.3</w:t>
      </w:r>
    </w:p>
    <w:p>
      <w:pPr>
        <w:pStyle w:val="Normal12"/>
        <w:framePr w:w="764" w:x="21332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供需</w:t>
      </w:r>
    </w:p>
    <w:p>
      <w:pPr>
        <w:pStyle w:val="Normal12"/>
        <w:framePr w:w="764" w:x="21332" w:y="738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优化</w:t>
      </w:r>
    </w:p>
    <w:p>
      <w:pPr>
        <w:pStyle w:val="Normal12"/>
        <w:framePr w:w="864" w:x="13488" w:y="7412"/>
        <w:widowControl w:val="0"/>
        <w:autoSpaceDE w:val="0"/>
        <w:autoSpaceDN w:val="0"/>
        <w:spacing w:before="0" w:after="0" w:line="217" w:lineRule="exact"/>
        <w:ind w:left="116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5.1</w:t>
      </w:r>
    </w:p>
    <w:p>
      <w:pPr>
        <w:pStyle w:val="Normal12"/>
        <w:framePr w:w="864" w:x="13488" w:y="7412"/>
        <w:widowControl w:val="0"/>
        <w:autoSpaceDE w:val="0"/>
        <w:autoSpaceDN w:val="0"/>
        <w:spacing w:before="0" w:after="0" w:line="231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19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19"/>
        </w:rPr>
        <w:t>计量和</w:t>
      </w:r>
    </w:p>
    <w:p>
      <w:pPr>
        <w:pStyle w:val="Normal12"/>
        <w:framePr w:w="864" w:x="13488" w:y="7412"/>
        <w:widowControl w:val="0"/>
        <w:autoSpaceDE w:val="0"/>
        <w:autoSpaceDN w:val="0"/>
        <w:spacing w:before="0" w:after="0" w:line="231" w:lineRule="exact"/>
        <w:ind w:left="102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19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19"/>
        </w:rPr>
        <w:t>检测</w:t>
      </w:r>
    </w:p>
    <w:p>
      <w:pPr>
        <w:pStyle w:val="Normal12"/>
        <w:framePr w:w="849" w:x="14976" w:y="7423"/>
        <w:widowControl w:val="0"/>
        <w:autoSpaceDE w:val="0"/>
        <w:autoSpaceDN w:val="0"/>
        <w:spacing w:before="0" w:after="0" w:line="188" w:lineRule="exact"/>
        <w:ind w:left="13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9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19"/>
        </w:rPr>
        <w:t>5.2</w:t>
      </w:r>
    </w:p>
    <w:p>
      <w:pPr>
        <w:pStyle w:val="Normal12"/>
        <w:framePr w:w="849" w:x="14976" w:y="7423"/>
        <w:widowControl w:val="0"/>
        <w:autoSpaceDE w:val="0"/>
        <w:autoSpaceDN w:val="0"/>
        <w:spacing w:before="0" w:after="0" w:line="231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19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19"/>
        </w:rPr>
        <w:t>分析和</w:t>
      </w:r>
    </w:p>
    <w:p>
      <w:pPr>
        <w:pStyle w:val="Normal12"/>
        <w:framePr w:w="849" w:x="14976" w:y="7423"/>
        <w:widowControl w:val="0"/>
        <w:autoSpaceDE w:val="0"/>
        <w:autoSpaceDN w:val="0"/>
        <w:spacing w:before="0" w:after="0" w:line="231" w:lineRule="exact"/>
        <w:ind w:left="101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19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19"/>
        </w:rPr>
        <w:t>计算</w:t>
      </w:r>
    </w:p>
    <w:p>
      <w:pPr>
        <w:pStyle w:val="Normal12"/>
        <w:framePr w:w="764" w:x="5240" w:y="7513"/>
        <w:widowControl w:val="0"/>
        <w:autoSpaceDE w:val="0"/>
        <w:autoSpaceDN w:val="0"/>
        <w:spacing w:before="0" w:after="0" w:line="217" w:lineRule="exact"/>
        <w:ind w:left="44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1.2</w:t>
      </w:r>
    </w:p>
    <w:p>
      <w:pPr>
        <w:pStyle w:val="Normal12"/>
        <w:framePr w:w="764" w:x="5240" w:y="751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能效</w:t>
      </w:r>
    </w:p>
    <w:p>
      <w:pPr>
        <w:pStyle w:val="Normal12"/>
        <w:framePr w:w="764" w:x="8938" w:y="751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3.1</w:t>
      </w:r>
    </w:p>
    <w:p>
      <w:pPr>
        <w:pStyle w:val="Normal12"/>
        <w:framePr w:w="764" w:x="8938" w:y="751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施工</w:t>
      </w:r>
    </w:p>
    <w:p>
      <w:pPr>
        <w:pStyle w:val="Normal12"/>
        <w:framePr w:w="764" w:x="9848" w:y="7513"/>
        <w:widowControl w:val="0"/>
        <w:autoSpaceDE w:val="0"/>
        <w:autoSpaceDN w:val="0"/>
        <w:spacing w:before="0" w:after="0" w:line="217" w:lineRule="exact"/>
        <w:ind w:left="43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5"/>
          <w:sz w:val="22"/>
        </w:rPr>
        <w:t>3.2</w:t>
      </w:r>
    </w:p>
    <w:p>
      <w:pPr>
        <w:pStyle w:val="Normal12"/>
        <w:framePr w:w="764" w:x="9848" w:y="7513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验收</w:t>
      </w:r>
    </w:p>
    <w:p>
      <w:pPr>
        <w:pStyle w:val="Normal12"/>
        <w:framePr w:w="2840" w:x="1513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9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1.1.6</w:t>
      </w:r>
    </w:p>
    <w:p>
      <w:pPr>
        <w:pStyle w:val="Normal12"/>
        <w:framePr w:w="2824" w:x="4229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1.2.6</w:t>
      </w:r>
    </w:p>
    <w:p>
      <w:pPr>
        <w:pStyle w:val="Normal12"/>
        <w:framePr w:w="2824" w:x="4229" w:y="8973"/>
        <w:widowControl w:val="0"/>
        <w:autoSpaceDE w:val="0"/>
        <w:autoSpaceDN w:val="0"/>
        <w:spacing w:before="0" w:after="0" w:line="260" w:lineRule="exact"/>
        <w:ind w:left="43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电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交</w:t>
      </w:r>
    </w:p>
    <w:p>
      <w:pPr>
        <w:pStyle w:val="Normal12"/>
        <w:framePr w:w="2824" w:x="4229" w:y="8973"/>
        <w:widowControl w:val="0"/>
        <w:autoSpaceDE w:val="0"/>
        <w:autoSpaceDN w:val="0"/>
        <w:spacing w:before="0" w:after="0" w:line="260" w:lineRule="exact"/>
        <w:ind w:left="43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通</w:t>
      </w:r>
    </w:p>
    <w:p>
      <w:pPr>
        <w:pStyle w:val="Normal12"/>
        <w:framePr w:w="888" w:x="6945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2.1.1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2.1.2</w:t>
      </w:r>
    </w:p>
    <w:p>
      <w:pPr>
        <w:pStyle w:val="Normal12"/>
        <w:framePr w:w="888" w:x="7898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2.2.1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2.2.2</w:t>
      </w:r>
    </w:p>
    <w:p>
      <w:pPr>
        <w:pStyle w:val="Normal12"/>
        <w:framePr w:w="873" w:x="8808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3.1.1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3.1.2</w:t>
      </w:r>
    </w:p>
    <w:p>
      <w:pPr>
        <w:pStyle w:val="Normal12"/>
        <w:framePr w:w="2342" w:x="9718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3.2.1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3.2.2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3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4.1.1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9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4.1.2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4.1.3</w:t>
      </w:r>
    </w:p>
    <w:p>
      <w:pPr>
        <w:pStyle w:val="Normal12"/>
        <w:framePr w:w="902" w:x="12029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4.2.1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4.2.2</w:t>
      </w:r>
    </w:p>
    <w:p>
      <w:pPr>
        <w:pStyle w:val="Normal12"/>
        <w:framePr w:w="7259" w:x="12983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5.1.2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5.1.3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5.1.4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3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5.2.2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5.2.3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5.3.1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5.3.2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5.3.3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5.3.4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4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6.1.1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6.1.2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6.1.3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9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6.1.4</w:t>
      </w:r>
    </w:p>
    <w:p>
      <w:pPr>
        <w:pStyle w:val="Normal12"/>
        <w:framePr w:w="1292" w:x="19497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6.2.1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6.2.2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6.2.3</w:t>
      </w:r>
    </w:p>
    <w:p>
      <w:pPr>
        <w:pStyle w:val="Normal12"/>
        <w:framePr w:w="1728" w:x="20797" w:y="8973"/>
        <w:widowControl w:val="0"/>
        <w:autoSpaceDE w:val="0"/>
        <w:autoSpaceDN w:val="0"/>
        <w:spacing w:before="0" w:after="0" w:line="115" w:lineRule="exact"/>
        <w:ind w:left="0" w:right="0" w:firstLine="0"/>
        <w:jc w:val="left"/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6.3.1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6.3.2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6.3.3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12"/>
        </w:rPr>
        <w:t xml:space="preserve"> </w:t>
      </w:r>
      <w:r>
        <w:rPr>
          <w:rStyle w:val="DefaultParagraphFont"/>
          <w:rFonts w:ascii="IBOBLM+ËÎÌå" w:eastAsiaTheme="minorHAnsi" w:hAnsiTheme="minorHAnsi" w:cstheme="minorBidi"/>
          <w:color w:val="000000"/>
          <w:spacing w:val="0"/>
          <w:sz w:val="12"/>
        </w:rPr>
        <w:t>6.3.4</w:t>
      </w:r>
    </w:p>
    <w:p>
      <w:pPr>
        <w:pStyle w:val="Normal12"/>
        <w:framePr w:w="2281" w:x="1557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商</w:t>
      </w:r>
    </w:p>
    <w:p>
      <w:pPr>
        <w:pStyle w:val="Normal12"/>
        <w:framePr w:w="2281" w:x="1557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贸</w:t>
      </w:r>
    </w:p>
    <w:p>
      <w:pPr>
        <w:pStyle w:val="Normal12"/>
        <w:framePr w:w="547" w:x="3738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农</w:t>
      </w:r>
    </w:p>
    <w:p>
      <w:pPr>
        <w:pStyle w:val="Normal12"/>
        <w:framePr w:w="547" w:x="373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业</w:t>
      </w:r>
    </w:p>
    <w:p>
      <w:pPr>
        <w:pStyle w:val="Normal12"/>
        <w:framePr w:w="3904" w:x="6988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9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4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</w:p>
    <w:p>
      <w:pPr>
        <w:pStyle w:val="Normal12"/>
        <w:framePr w:w="3904" w:x="698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9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4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目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程</w:t>
      </w:r>
    </w:p>
    <w:p>
      <w:pPr>
        <w:pStyle w:val="Normal12"/>
        <w:framePr w:w="3904" w:x="698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9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4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验</w:t>
      </w:r>
    </w:p>
    <w:p>
      <w:pPr>
        <w:pStyle w:val="Normal12"/>
        <w:framePr w:w="3904" w:x="698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划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9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4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收</w:t>
      </w:r>
    </w:p>
    <w:p>
      <w:pPr>
        <w:pStyle w:val="Normal12"/>
        <w:framePr w:w="3904" w:x="6988" w:y="9145"/>
        <w:widowControl w:val="0"/>
        <w:autoSpaceDE w:val="0"/>
        <w:autoSpaceDN w:val="0"/>
        <w:spacing w:before="0" w:after="0" w:line="260" w:lineRule="exact"/>
        <w:ind w:left="1372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估</w:t>
      </w:r>
    </w:p>
    <w:p>
      <w:pPr>
        <w:pStyle w:val="Normal12"/>
        <w:framePr w:w="547" w:x="10628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</w:p>
    <w:p>
      <w:pPr>
        <w:pStyle w:val="Normal12"/>
        <w:framePr w:w="547" w:x="1062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547" w:x="1062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</w:p>
    <w:p>
      <w:pPr>
        <w:pStyle w:val="Normal12"/>
        <w:framePr w:w="547" w:x="10628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艺</w:t>
      </w:r>
    </w:p>
    <w:p>
      <w:pPr>
        <w:pStyle w:val="Normal12"/>
        <w:framePr w:w="981" w:x="11076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</w:p>
    <w:p>
      <w:pPr>
        <w:pStyle w:val="Normal12"/>
        <w:framePr w:w="981" w:x="11076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981" w:x="11076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产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技</w:t>
      </w:r>
    </w:p>
    <w:p>
      <w:pPr>
        <w:pStyle w:val="Normal12"/>
        <w:framePr w:w="981" w:x="11076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品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术</w:t>
      </w:r>
    </w:p>
    <w:p>
      <w:pPr>
        <w:pStyle w:val="Normal12"/>
        <w:framePr w:w="981" w:x="11076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和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效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监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对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标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统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与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测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护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运</w:t>
      </w:r>
    </w:p>
    <w:p>
      <w:pPr>
        <w:pStyle w:val="Normal12"/>
        <w:framePr w:w="7758" w:x="12073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行</w:t>
      </w:r>
    </w:p>
    <w:p>
      <w:pPr>
        <w:pStyle w:val="Normal12"/>
        <w:framePr w:w="547" w:x="19049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547" w:x="19049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</w:p>
    <w:p>
      <w:pPr>
        <w:pStyle w:val="Normal12"/>
        <w:framePr w:w="547" w:x="19049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管</w:t>
      </w:r>
    </w:p>
    <w:p>
      <w:pPr>
        <w:pStyle w:val="Normal12"/>
        <w:framePr w:w="547" w:x="19049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控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5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智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5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布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慧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自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5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利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式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5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性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协</w:t>
      </w:r>
    </w:p>
    <w:p>
      <w:pPr>
        <w:pStyle w:val="Normal12"/>
        <w:framePr w:w="3140" w:x="19540" w:y="9145"/>
        <w:widowControl w:val="0"/>
        <w:autoSpaceDE w:val="0"/>
        <w:autoSpaceDN w:val="0"/>
        <w:spacing w:before="0" w:after="0" w:line="260" w:lineRule="exact"/>
        <w:ind w:left="419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议</w:t>
      </w:r>
    </w:p>
    <w:p>
      <w:pPr>
        <w:pStyle w:val="Normal12"/>
        <w:framePr w:w="547" w:x="2857" w:y="966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机</w:t>
      </w:r>
    </w:p>
    <w:p>
      <w:pPr>
        <w:pStyle w:val="Normal12"/>
        <w:framePr w:w="547" w:x="2857" w:y="966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构</w:t>
      </w:r>
    </w:p>
    <w:p>
      <w:pPr>
        <w:pStyle w:val="Normal12"/>
        <w:framePr w:w="1414" w:x="4272" w:y="966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</w:p>
    <w:p>
      <w:pPr>
        <w:pStyle w:val="Normal12"/>
        <w:framePr w:w="1414" w:x="4272" w:y="966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</w:p>
    <w:p>
      <w:pPr>
        <w:pStyle w:val="Normal12"/>
        <w:framePr w:w="980" w:x="6006" w:y="966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信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工</w:t>
      </w:r>
    </w:p>
    <w:p>
      <w:pPr>
        <w:pStyle w:val="Normal12"/>
        <w:framePr w:w="980" w:x="6006" w:y="966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具</w:t>
      </w:r>
    </w:p>
    <w:p>
      <w:pPr>
        <w:pStyle w:val="Normal12"/>
        <w:framePr w:w="547" w:x="4272" w:y="1018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器</w:t>
      </w:r>
    </w:p>
    <w:p>
      <w:pPr>
        <w:pStyle w:val="Normal12"/>
        <w:framePr w:w="547" w:x="4272" w:y="101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具</w:t>
      </w:r>
    </w:p>
    <w:p>
      <w:pPr>
        <w:pStyle w:val="Normal12"/>
        <w:framePr w:w="2295" w:x="16421" w:y="1018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1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织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优</w:t>
      </w:r>
    </w:p>
    <w:p>
      <w:pPr>
        <w:pStyle w:val="Normal12"/>
        <w:framePr w:w="2295" w:x="16421" w:y="10186"/>
        <w:widowControl w:val="0"/>
        <w:autoSpaceDE w:val="0"/>
        <w:autoSpaceDN w:val="0"/>
        <w:spacing w:before="0" w:after="0" w:line="260" w:lineRule="exact"/>
        <w:ind w:left="433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化</w:t>
      </w:r>
    </w:p>
    <w:p>
      <w:pPr>
        <w:pStyle w:val="Normal12"/>
        <w:framePr w:w="2295" w:x="16421" w:y="10186"/>
        <w:widowControl w:val="0"/>
        <w:autoSpaceDE w:val="0"/>
        <w:autoSpaceDN w:val="0"/>
        <w:spacing w:before="0" w:after="0" w:line="260" w:lineRule="exact"/>
        <w:ind w:left="867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价</w:t>
      </w:r>
    </w:p>
    <w:p>
      <w:pPr>
        <w:pStyle w:val="Normal12"/>
        <w:framePr w:w="951" w:x="21245" w:y="1018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2"/>
          <w:sz w:val="22"/>
        </w:rPr>
        <w:t xml:space="preserve"> </w:t>
      </w: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</w:p>
    <w:p>
      <w:pPr>
        <w:pStyle w:val="Normal12"/>
        <w:framePr w:w="951" w:x="21245" w:y="101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再</w:t>
      </w:r>
    </w:p>
    <w:p>
      <w:pPr>
        <w:pStyle w:val="Normal12"/>
        <w:framePr w:w="951" w:x="21245" w:y="101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生</w:t>
      </w:r>
    </w:p>
    <w:p>
      <w:pPr>
        <w:pStyle w:val="Normal12"/>
        <w:framePr w:w="951" w:x="21245" w:y="101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能</w:t>
      </w:r>
    </w:p>
    <w:p>
      <w:pPr>
        <w:pStyle w:val="Normal12"/>
        <w:framePr w:w="951" w:x="21245" w:y="101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源</w:t>
      </w:r>
    </w:p>
    <w:p>
      <w:pPr>
        <w:pStyle w:val="Normal12"/>
        <w:framePr w:w="547" w:x="11076" w:y="1044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设</w:t>
      </w:r>
    </w:p>
    <w:p>
      <w:pPr>
        <w:pStyle w:val="Normal12"/>
        <w:framePr w:w="547" w:x="11076" w:y="1044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</w:p>
    <w:p>
      <w:pPr>
        <w:pStyle w:val="Normal12"/>
        <w:framePr w:w="547" w:x="13026" w:y="1070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配</w:t>
      </w:r>
    </w:p>
    <w:p>
      <w:pPr>
        <w:pStyle w:val="Normal12"/>
        <w:framePr w:w="547" w:x="13026" w:y="1070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备</w:t>
      </w:r>
    </w:p>
    <w:p>
      <w:pPr>
        <w:pStyle w:val="Normal12"/>
        <w:framePr w:w="547" w:x="13026" w:y="1070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和</w:t>
      </w:r>
    </w:p>
    <w:p>
      <w:pPr>
        <w:pStyle w:val="Normal12"/>
        <w:framePr w:w="547" w:x="13026" w:y="1070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管</w:t>
      </w:r>
    </w:p>
    <w:p>
      <w:pPr>
        <w:pStyle w:val="Normal12"/>
        <w:framePr w:w="547" w:x="13026" w:y="1070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理</w:t>
      </w:r>
    </w:p>
    <w:p>
      <w:pPr>
        <w:pStyle w:val="Normal12"/>
        <w:framePr w:w="547" w:x="13878" w:y="1070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试</w:t>
      </w:r>
    </w:p>
    <w:p>
      <w:pPr>
        <w:pStyle w:val="Normal12"/>
        <w:framePr w:w="547" w:x="21245" w:y="11486"/>
        <w:widowControl w:val="0"/>
        <w:autoSpaceDE w:val="0"/>
        <w:autoSpaceDN w:val="0"/>
        <w:spacing w:before="0" w:after="0" w:line="217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利</w:t>
      </w:r>
    </w:p>
    <w:p>
      <w:pPr>
        <w:pStyle w:val="Normal12"/>
        <w:framePr w:w="547" w:x="21245" w:y="11486"/>
        <w:widowControl w:val="0"/>
        <w:autoSpaceDE w:val="0"/>
        <w:autoSpaceDN w:val="0"/>
        <w:spacing w:before="0" w:after="0" w:line="260" w:lineRule="exact"/>
        <w:ind w:left="0" w:right="0" w:firstLine="0"/>
        <w:jc w:val="left"/>
        <w:rPr>
          <w:rStyle w:val="DefaultParagraphFont"/>
          <w:rFonts w:ascii="TVSHEV+ËÎÌå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VSHEV+ËÎÌå" w:hAnsi="TVSHEV+ËÎÌå" w:eastAsiaTheme="minorHAnsi" w:cs="TVSHEV+ËÎÌå"/>
          <w:color w:val="000000"/>
          <w:spacing w:val="0"/>
          <w:sz w:val="22"/>
        </w:rPr>
        <w:t>用</w:t>
      </w:r>
    </w:p>
    <w:p>
      <w:pPr>
        <w:pStyle w:val="Normal12"/>
        <w:framePr w:w="3229" w:x="10508" w:y="1239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MSPBNU+·ÂËÎ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MSPBNU+·ÂËÎ" w:hAnsi="MSPBNU+·ÂËÎ" w:eastAsiaTheme="minorHAnsi" w:cs="MSPBNU+·ÂËÎ"/>
          <w:color w:val="000000"/>
          <w:spacing w:val="-1"/>
          <w:sz w:val="28"/>
        </w:rPr>
        <w:t>图：节能标准体系框架</w:t>
      </w:r>
    </w:p>
    <w:p>
      <w:pPr>
        <w:pStyle w:val="Normal12"/>
        <w:framePr w:w="600" w:x="11787" w:y="15357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13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noProof/>
        </w:rPr>
        <w:pict>
          <v:shape id="_x0000_s1027" type="#_x0000_t75" style="width:1047.15pt;height:433.3pt;margin-top:175.5pt;margin-left:72.05pt;mso-position-horizontal-relative:page;mso-position-vertical-relative:page;position:absolute;z-index:-251656192">
            <v:imagedata r:id="rId6" o:title=""/>
          </v:shape>
        </w:pict>
      </w:r>
    </w:p>
    <w:sectPr>
      <w:pgSz w:w="23800" w:h="16840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PCALIC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VKPE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DHRR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QRCK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SVDU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TQPGJ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WDHQH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WOJW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BOJM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MRKVG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FQGE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HWKPA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ISNG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EPISG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KAAH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IPKKW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KGETI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WAGU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WJGP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KJPA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GJCO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FDOPO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LONN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FTVUQ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FGQSW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QJWB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EQDIV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EMLTG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FDBO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JBCW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JEQEJ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PHKK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VNAV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DFHOQ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VFPV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RIJIF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ADCG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VSHEV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IBOBLM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MSPBN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